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2EB5" w14:textId="77777777" w:rsidR="008A1EF2" w:rsidRDefault="008A1EF2" w:rsidP="00193171">
      <w:pPr>
        <w:pStyle w:val="Style25"/>
        <w:shd w:val="clear" w:color="auto" w:fill="auto"/>
        <w:spacing w:before="0" w:after="222" w:line="240" w:lineRule="auto"/>
        <w:jc w:val="right"/>
      </w:pPr>
    </w:p>
    <w:p w14:paraId="78E632C9" w14:textId="77777777" w:rsidR="009B093E" w:rsidRDefault="009B093E">
      <w:pPr>
        <w:rPr>
          <w:sz w:val="2"/>
          <w:szCs w:val="2"/>
        </w:rPr>
      </w:pPr>
    </w:p>
    <w:p w14:paraId="32374387" w14:textId="2ADAA58C" w:rsidR="009B093E" w:rsidRDefault="00AB34E4" w:rsidP="006B4225">
      <w:pPr>
        <w:pStyle w:val="Style5"/>
        <w:shd w:val="clear" w:color="auto" w:fill="auto"/>
        <w:spacing w:before="0" w:line="240" w:lineRule="auto"/>
        <w:ind w:firstLine="0"/>
      </w:pPr>
      <w:r>
        <w:t>Załącznik nr 1</w:t>
      </w:r>
    </w:p>
    <w:p w14:paraId="210DC480" w14:textId="2147B022" w:rsidR="006B4225" w:rsidRDefault="006B4225" w:rsidP="006B4225">
      <w:pPr>
        <w:pStyle w:val="Style5"/>
        <w:shd w:val="clear" w:color="auto" w:fill="auto"/>
        <w:spacing w:before="0" w:line="240" w:lineRule="auto"/>
        <w:ind w:firstLine="0"/>
      </w:pPr>
      <w:r>
        <w:t>do zapytania ofertowego</w:t>
      </w:r>
    </w:p>
    <w:p w14:paraId="563CDD65" w14:textId="77777777" w:rsidR="006B4225" w:rsidRDefault="006B4225" w:rsidP="006B4225">
      <w:pPr>
        <w:pStyle w:val="Style5"/>
        <w:shd w:val="clear" w:color="auto" w:fill="auto"/>
        <w:spacing w:before="0" w:line="240" w:lineRule="auto"/>
        <w:ind w:firstLine="0"/>
      </w:pPr>
    </w:p>
    <w:p w14:paraId="0D266B49" w14:textId="77777777" w:rsidR="009B093E" w:rsidRPr="00193171" w:rsidRDefault="00AB34E4" w:rsidP="00C32306">
      <w:pPr>
        <w:pStyle w:val="Style2"/>
        <w:numPr>
          <w:ilvl w:val="0"/>
          <w:numId w:val="5"/>
        </w:numPr>
        <w:shd w:val="clear" w:color="auto" w:fill="auto"/>
        <w:tabs>
          <w:tab w:val="left" w:pos="478"/>
        </w:tabs>
        <w:spacing w:after="380"/>
        <w:ind w:firstLine="0"/>
        <w:jc w:val="left"/>
        <w:rPr>
          <w:sz w:val="24"/>
          <w:szCs w:val="24"/>
        </w:rPr>
      </w:pPr>
      <w:r w:rsidRPr="00193171">
        <w:rPr>
          <w:sz w:val="24"/>
          <w:szCs w:val="24"/>
        </w:rPr>
        <w:t>Informacje o Spółce i zakres wykonania zamówienia:</w:t>
      </w:r>
    </w:p>
    <w:p w14:paraId="15EE8FD0" w14:textId="77777777" w:rsidR="009B093E" w:rsidRPr="00193171" w:rsidRDefault="00AB34E4" w:rsidP="00C32306">
      <w:pPr>
        <w:pStyle w:val="Style5"/>
        <w:numPr>
          <w:ilvl w:val="1"/>
          <w:numId w:val="5"/>
        </w:numPr>
        <w:shd w:val="clear" w:color="auto" w:fill="auto"/>
        <w:tabs>
          <w:tab w:val="left" w:pos="478"/>
        </w:tabs>
        <w:spacing w:before="0" w:after="93" w:line="222" w:lineRule="exact"/>
        <w:ind w:firstLine="0"/>
        <w:jc w:val="left"/>
        <w:rPr>
          <w:sz w:val="24"/>
          <w:szCs w:val="24"/>
        </w:rPr>
      </w:pPr>
      <w:r w:rsidRPr="00193171">
        <w:rPr>
          <w:sz w:val="24"/>
          <w:szCs w:val="24"/>
        </w:rPr>
        <w:t>Zamówienie obejmuje:</w:t>
      </w:r>
    </w:p>
    <w:p w14:paraId="7C0FCC31" w14:textId="77777777" w:rsidR="009B093E" w:rsidRPr="00193171" w:rsidRDefault="00AB34E4" w:rsidP="00B63588">
      <w:pPr>
        <w:pStyle w:val="Style5"/>
        <w:shd w:val="clear" w:color="auto" w:fill="auto"/>
        <w:spacing w:before="0" w:after="140" w:line="281" w:lineRule="exact"/>
        <w:ind w:left="567" w:firstLine="0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Badanie sprawozdania finansowego za rok obrotowy 2019 i 2020 oraz sporządzenie sprawozdań z badań zgodnie z ustawą z dnia 29 września 1994 r. o rachunkowości (Dz. U. z 2019 r. poz. 351 ze zm.), ustawą z dnia 11 maja 2017 r. o biegłych rewidentach, firmach audytorskich oraz nadzorze publicznym (Dz. U. z 2019 r. poz. 1421 ze zm.), krajowymi standardami badania oraz zasadami etyki zawodowej biegłych rewidentów.</w:t>
      </w:r>
    </w:p>
    <w:p w14:paraId="05196565" w14:textId="41311326" w:rsidR="009B093E" w:rsidRPr="00193171" w:rsidRDefault="00AB34E4" w:rsidP="007F31C0">
      <w:pPr>
        <w:pStyle w:val="Style5"/>
        <w:shd w:val="clear" w:color="auto" w:fill="auto"/>
        <w:spacing w:before="0" w:line="281" w:lineRule="exact"/>
        <w:ind w:left="567" w:firstLine="0"/>
        <w:jc w:val="both"/>
        <w:rPr>
          <w:sz w:val="24"/>
          <w:szCs w:val="24"/>
        </w:rPr>
      </w:pPr>
      <w:r w:rsidRPr="00193171">
        <w:rPr>
          <w:sz w:val="24"/>
          <w:szCs w:val="24"/>
        </w:rPr>
        <w:t xml:space="preserve">Termin przeprowadzenia badań sprawozdań finansowych oraz przedłożenia sprawozdań z badań ustala się za rok obrotowy 2019 nie później niż </w:t>
      </w:r>
      <w:r w:rsidR="006B4225" w:rsidRPr="00193171">
        <w:rPr>
          <w:sz w:val="24"/>
          <w:szCs w:val="24"/>
        </w:rPr>
        <w:t xml:space="preserve">do </w:t>
      </w:r>
      <w:r w:rsidRPr="00193171">
        <w:rPr>
          <w:sz w:val="24"/>
          <w:szCs w:val="24"/>
        </w:rPr>
        <w:t>31 marca 2020 r. oraz za rok obrotowy 2020 nie później niż do 31 marca 2021 r.</w:t>
      </w:r>
    </w:p>
    <w:p w14:paraId="12B8605D" w14:textId="4655952B" w:rsidR="007F31C0" w:rsidRPr="00193171" w:rsidRDefault="007F31C0" w:rsidP="007F31C0">
      <w:pPr>
        <w:pStyle w:val="Style5"/>
        <w:shd w:val="clear" w:color="auto" w:fill="auto"/>
        <w:spacing w:before="0" w:line="281" w:lineRule="exact"/>
        <w:ind w:left="567" w:firstLine="0"/>
        <w:jc w:val="both"/>
        <w:rPr>
          <w:sz w:val="24"/>
          <w:szCs w:val="24"/>
        </w:rPr>
      </w:pPr>
    </w:p>
    <w:p w14:paraId="5C48741A" w14:textId="77777777" w:rsidR="007F31C0" w:rsidRPr="00193171" w:rsidRDefault="007F31C0" w:rsidP="007F31C0">
      <w:pPr>
        <w:pStyle w:val="Style5"/>
        <w:shd w:val="clear" w:color="auto" w:fill="auto"/>
        <w:spacing w:before="0" w:line="281" w:lineRule="exact"/>
        <w:ind w:left="567" w:firstLine="0"/>
        <w:jc w:val="both"/>
        <w:rPr>
          <w:sz w:val="24"/>
          <w:szCs w:val="24"/>
        </w:rPr>
      </w:pPr>
    </w:p>
    <w:p w14:paraId="6DF9DFC9" w14:textId="71FD1FAC" w:rsidR="00193171" w:rsidRPr="00193171" w:rsidRDefault="00193171" w:rsidP="00193171">
      <w:pPr>
        <w:pStyle w:val="Style5"/>
        <w:numPr>
          <w:ilvl w:val="1"/>
          <w:numId w:val="5"/>
        </w:numPr>
        <w:shd w:val="clear" w:color="auto" w:fill="auto"/>
        <w:tabs>
          <w:tab w:val="left" w:pos="478"/>
        </w:tabs>
        <w:spacing w:before="0" w:line="284" w:lineRule="exact"/>
        <w:ind w:firstLine="0"/>
        <w:jc w:val="left"/>
        <w:rPr>
          <w:sz w:val="24"/>
          <w:szCs w:val="24"/>
        </w:rPr>
      </w:pPr>
      <w:r w:rsidRPr="00193171">
        <w:rPr>
          <w:sz w:val="24"/>
          <w:szCs w:val="24"/>
        </w:rPr>
        <w:t>Podstawowe informacje o Wojskowe Przedsiębiorstwo Handlowe Sp. z o.o.:</w:t>
      </w:r>
    </w:p>
    <w:p w14:paraId="260B2645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forma prawna jednostki: spółka z ograniczoną odpowiedzialnością;</w:t>
      </w:r>
    </w:p>
    <w:p w14:paraId="14C7EF79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rok rozpoczęcia działalności gospodarczej – 1990 r.</w:t>
      </w:r>
    </w:p>
    <w:p w14:paraId="553AB698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 xml:space="preserve">przedmiotem działalności Spółki jest pozostała sprzedaż detaliczna prowadzona w niewyspecjalizowanych jednostkach, </w:t>
      </w:r>
    </w:p>
    <w:p w14:paraId="487BC38E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jednostka jest podatnikiem podatku dochodowego od osób prawnych i podatku od towarów i usług,</w:t>
      </w:r>
    </w:p>
    <w:p w14:paraId="4F09EC5C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suma bilansowa na 31 grudnia 2017 r. – 11.066.037,74 zł, a na 31 grudnia 2018 r. - 10.776.580,91zł;</w:t>
      </w:r>
    </w:p>
    <w:p w14:paraId="4ABD7417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wynik finansowy netto za 2018 rok wyniósł 70.681,36 zł;</w:t>
      </w:r>
    </w:p>
    <w:p w14:paraId="611B7B0F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wartość przychodów netto ze sprzedaży i zrównanych z nimi za 2018 rok - 21.629.155,69 zł;</w:t>
      </w:r>
    </w:p>
    <w:p w14:paraId="764CCD15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wartość majątku trwałego na koniec 2018 roku – 6.386.734,80 zł;</w:t>
      </w:r>
    </w:p>
    <w:p w14:paraId="7B648846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spółka prowadzi magazyny w pozycji zapasy w ilości 7 magazynów;</w:t>
      </w:r>
    </w:p>
    <w:p w14:paraId="5ACCEA20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ewidencja księgowa prowadzona jest w systemie komputerowym;</w:t>
      </w:r>
    </w:p>
    <w:p w14:paraId="023EC1D8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spółka nie posiada Zakładów;</w:t>
      </w:r>
    </w:p>
    <w:p w14:paraId="3C9F2461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851" w:hanging="284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ewidencja kosztów prowadzona jest w zespołach kont „4” i „5”. Rachunek zysków i strat sporządza się w układzie kalkulacyjnym, rachunek przepływów metodą pośrednią;</w:t>
      </w:r>
    </w:p>
    <w:p w14:paraId="40437DD3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  <w:tab w:val="left" w:pos="118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liczba dokumentów źródłowych za 2018 rok wynosi: sprzedaży około 3.350, zakupowe około 16.350;</w:t>
      </w:r>
    </w:p>
    <w:p w14:paraId="783ED74C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851" w:hanging="284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liczba kontrahentów: krajowych około 200, zagranicznych około 10 (w Spółce transakcje importu usług występują sporadycznie);</w:t>
      </w:r>
    </w:p>
    <w:p w14:paraId="1DD68209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  <w:tab w:val="left" w:pos="118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księgi rachunkowe prowadzone są w siedzibie jednostki w Warszawie;</w:t>
      </w:r>
    </w:p>
    <w:p w14:paraId="49475DD3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  <w:tab w:val="left" w:pos="118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przeciętne zatrudnienie w roku 2018 wyniosło 78 etatów, rodzaj sprawozdania — nieskonsolidowane;</w:t>
      </w:r>
    </w:p>
    <w:p w14:paraId="51E7373A" w14:textId="77777777" w:rsidR="00193171" w:rsidRPr="00193171" w:rsidRDefault="00193171" w:rsidP="00193171">
      <w:pPr>
        <w:pStyle w:val="Style5"/>
        <w:numPr>
          <w:ilvl w:val="0"/>
          <w:numId w:val="6"/>
        </w:numPr>
        <w:shd w:val="clear" w:color="auto" w:fill="auto"/>
        <w:tabs>
          <w:tab w:val="left" w:pos="851"/>
          <w:tab w:val="left" w:pos="1181"/>
        </w:tabs>
        <w:spacing w:before="0" w:line="276" w:lineRule="auto"/>
        <w:ind w:left="1140" w:hanging="573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Spółka informuje, iż jest stroną postępowań sądowych.</w:t>
      </w:r>
    </w:p>
    <w:p w14:paraId="2E3E822A" w14:textId="77777777" w:rsidR="00193171" w:rsidRPr="00193171" w:rsidRDefault="00193171" w:rsidP="00193171">
      <w:pPr>
        <w:pStyle w:val="Style5"/>
        <w:shd w:val="clear" w:color="auto" w:fill="auto"/>
        <w:tabs>
          <w:tab w:val="left" w:pos="851"/>
          <w:tab w:val="left" w:pos="1181"/>
        </w:tabs>
        <w:spacing w:before="0" w:line="276" w:lineRule="auto"/>
        <w:ind w:firstLine="0"/>
        <w:jc w:val="both"/>
        <w:rPr>
          <w:sz w:val="24"/>
          <w:szCs w:val="24"/>
        </w:rPr>
      </w:pPr>
    </w:p>
    <w:p w14:paraId="11E25A1F" w14:textId="33A809EA" w:rsidR="00085DD6" w:rsidRPr="00193171" w:rsidRDefault="00085DD6" w:rsidP="00085DD6">
      <w:pPr>
        <w:pStyle w:val="Style5"/>
        <w:shd w:val="clear" w:color="auto" w:fill="auto"/>
        <w:tabs>
          <w:tab w:val="left" w:pos="851"/>
          <w:tab w:val="left" w:pos="1181"/>
        </w:tabs>
        <w:spacing w:before="0" w:line="284" w:lineRule="exact"/>
        <w:ind w:firstLine="0"/>
        <w:jc w:val="both"/>
        <w:rPr>
          <w:sz w:val="24"/>
          <w:szCs w:val="24"/>
        </w:rPr>
      </w:pPr>
    </w:p>
    <w:p w14:paraId="509127C1" w14:textId="77777777" w:rsidR="00085DD6" w:rsidRPr="00193171" w:rsidRDefault="00085DD6" w:rsidP="00085DD6">
      <w:pPr>
        <w:pStyle w:val="Style5"/>
        <w:shd w:val="clear" w:color="auto" w:fill="auto"/>
        <w:tabs>
          <w:tab w:val="left" w:pos="851"/>
          <w:tab w:val="left" w:pos="1181"/>
        </w:tabs>
        <w:spacing w:before="0" w:line="284" w:lineRule="exact"/>
        <w:ind w:firstLine="0"/>
        <w:jc w:val="both"/>
        <w:rPr>
          <w:sz w:val="24"/>
          <w:szCs w:val="24"/>
        </w:rPr>
      </w:pPr>
    </w:p>
    <w:p w14:paraId="2DCD7AFB" w14:textId="77777777" w:rsidR="009B093E" w:rsidRPr="00193171" w:rsidRDefault="00AB34E4" w:rsidP="00C32306">
      <w:pPr>
        <w:pStyle w:val="Style2"/>
        <w:numPr>
          <w:ilvl w:val="0"/>
          <w:numId w:val="7"/>
        </w:numPr>
        <w:shd w:val="clear" w:color="auto" w:fill="auto"/>
        <w:tabs>
          <w:tab w:val="left" w:pos="360"/>
        </w:tabs>
        <w:spacing w:after="270"/>
        <w:ind w:left="840" w:hanging="840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Warunki wykonania zamówienia:</w:t>
      </w:r>
    </w:p>
    <w:p w14:paraId="26F2B9B1" w14:textId="77777777" w:rsidR="009B093E" w:rsidRPr="00193171" w:rsidRDefault="00AB34E4" w:rsidP="00C32306">
      <w:pPr>
        <w:pStyle w:val="Style5"/>
        <w:numPr>
          <w:ilvl w:val="1"/>
          <w:numId w:val="7"/>
        </w:numPr>
        <w:shd w:val="clear" w:color="auto" w:fill="auto"/>
        <w:spacing w:before="0" w:after="317" w:line="281" w:lineRule="exact"/>
        <w:ind w:left="567" w:right="140" w:hanging="567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Wykonawca przeprowadzi badanie sprawozdań finansowych w siedzibie Spółki, w trybie i na zasadach określonych ustawą z dnia 29 września 1994 r. o rachunkowości (Dz. U. z 2019 r. poz. 351 ze zm.), ustawie o biegłych rewidentach, firmach audytorskich oraz nadzorze publicznym (Dz. U. z 2019 r. poz. 1421 ze zm.), krajowymi standardami badania oraz zasadami etyki zawodowej biegłych rewidentów</w:t>
      </w:r>
    </w:p>
    <w:p w14:paraId="48CA92F7" w14:textId="77777777" w:rsidR="009B093E" w:rsidRPr="00193171" w:rsidRDefault="00AB34E4" w:rsidP="00C32306">
      <w:pPr>
        <w:pStyle w:val="Style5"/>
        <w:numPr>
          <w:ilvl w:val="1"/>
          <w:numId w:val="7"/>
        </w:numPr>
        <w:shd w:val="clear" w:color="auto" w:fill="auto"/>
        <w:spacing w:before="0" w:after="320" w:line="284" w:lineRule="exact"/>
        <w:ind w:left="567" w:right="140" w:hanging="567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Badanie sprawozdań finansowych zostanie przez Wykonawcę przeprowadzone na tak dobranych próbkach ksiąg i dowodów księgowych, aby dokumentacja badania stanowiła wystarczającą podstawę do sformułowania opinii o badanym sprawozdaniu finansowym.</w:t>
      </w:r>
    </w:p>
    <w:p w14:paraId="1E74FB81" w14:textId="77777777" w:rsidR="009B093E" w:rsidRPr="00193171" w:rsidRDefault="00AB34E4" w:rsidP="00C32306">
      <w:pPr>
        <w:pStyle w:val="Style5"/>
        <w:numPr>
          <w:ilvl w:val="1"/>
          <w:numId w:val="7"/>
        </w:numPr>
        <w:shd w:val="clear" w:color="auto" w:fill="auto"/>
        <w:spacing w:before="0" w:after="320" w:line="284" w:lineRule="exact"/>
        <w:ind w:left="567" w:right="140" w:hanging="567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Próbki ksiąg i dowodów zostaną dobrane do badania z uwzględnieniem rezultatów przeglądu funkcjonowania w Spółce systemów: rachunkowości i kontroli wewnętrznej.</w:t>
      </w:r>
    </w:p>
    <w:p w14:paraId="08E13B50" w14:textId="77777777" w:rsidR="009B093E" w:rsidRPr="00193171" w:rsidRDefault="00AB34E4" w:rsidP="00C32306">
      <w:pPr>
        <w:pStyle w:val="Style5"/>
        <w:numPr>
          <w:ilvl w:val="1"/>
          <w:numId w:val="7"/>
        </w:numPr>
        <w:shd w:val="clear" w:color="auto" w:fill="auto"/>
        <w:spacing w:before="0" w:after="403" w:line="284" w:lineRule="exact"/>
        <w:ind w:left="567" w:right="140" w:hanging="567"/>
        <w:jc w:val="both"/>
        <w:rPr>
          <w:sz w:val="24"/>
          <w:szCs w:val="24"/>
        </w:rPr>
      </w:pPr>
      <w:r w:rsidRPr="00193171">
        <w:rPr>
          <w:sz w:val="24"/>
          <w:szCs w:val="24"/>
        </w:rPr>
        <w:t>Wykonawca zobowiązany jest udzielać Spółce ewentualnych wyjaśnień i wykonywania innych niezbędnych czynności w zakresie przewidzianym umową do czasu zatwierdzenia sprawozdań finansowych za rok obrotowy 2019 i 2020.</w:t>
      </w:r>
    </w:p>
    <w:p w14:paraId="43AD2F6C" w14:textId="4773564B" w:rsidR="00770BF2" w:rsidRPr="00193171" w:rsidRDefault="00770BF2" w:rsidP="00C32306">
      <w:pPr>
        <w:pStyle w:val="Style5"/>
        <w:numPr>
          <w:ilvl w:val="1"/>
          <w:numId w:val="7"/>
        </w:numPr>
        <w:shd w:val="clear" w:color="auto" w:fill="auto"/>
        <w:spacing w:before="0" w:after="403" w:line="284" w:lineRule="exact"/>
        <w:ind w:left="567" w:right="140" w:hanging="567"/>
        <w:jc w:val="both"/>
        <w:rPr>
          <w:sz w:val="24"/>
          <w:szCs w:val="24"/>
        </w:rPr>
      </w:pPr>
      <w:r w:rsidRPr="00193171">
        <w:rPr>
          <w:sz w:val="24"/>
          <w:szCs w:val="24"/>
        </w:rPr>
        <w:t xml:space="preserve">Przewidywane terminy czynności badania sprawozdań finansowych ustala się według </w:t>
      </w:r>
      <w:r w:rsidR="00BB2FD6" w:rsidRPr="00193171">
        <w:rPr>
          <w:sz w:val="24"/>
          <w:szCs w:val="24"/>
        </w:rPr>
        <w:t>poniższego</w:t>
      </w:r>
      <w:r w:rsidRPr="00193171">
        <w:rPr>
          <w:sz w:val="24"/>
          <w:szCs w:val="24"/>
        </w:rPr>
        <w:t xml:space="preserve"> harmonogramu: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944"/>
        <w:gridCol w:w="1686"/>
        <w:gridCol w:w="1922"/>
        <w:gridCol w:w="2018"/>
      </w:tblGrid>
      <w:tr w:rsidR="00B80E23" w14:paraId="2274A1EC" w14:textId="77777777" w:rsidTr="006B4CAF">
        <w:trPr>
          <w:trHeight w:hRule="exact"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8433" w14:textId="7E9A584E" w:rsidR="00BA15C6" w:rsidRPr="00E06AD2" w:rsidRDefault="00E06AD2" w:rsidP="00B80E23">
            <w:pPr>
              <w:pStyle w:val="Style5"/>
              <w:shd w:val="clear" w:color="auto" w:fill="auto"/>
              <w:spacing w:before="0" w:after="80" w:line="222" w:lineRule="exact"/>
              <w:ind w:left="180" w:firstLine="0"/>
              <w:jc w:val="center"/>
              <w:rPr>
                <w:b/>
                <w:bCs/>
              </w:rPr>
            </w:pPr>
            <w:r>
              <w:rPr>
                <w:rStyle w:val="CharStyle35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15A51" w14:textId="77777777" w:rsidR="00BA15C6" w:rsidRPr="00E06AD2" w:rsidRDefault="00BA15C6" w:rsidP="00B80E23">
            <w:pPr>
              <w:pStyle w:val="Style5"/>
              <w:shd w:val="clear" w:color="auto" w:fill="auto"/>
              <w:spacing w:before="0" w:line="248" w:lineRule="exact"/>
              <w:ind w:right="20" w:firstLine="0"/>
              <w:jc w:val="center"/>
            </w:pPr>
            <w:r w:rsidRPr="00E06AD2">
              <w:rPr>
                <w:rStyle w:val="CharStyle35"/>
              </w:rPr>
              <w:t>Czynności (grupy czynności)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9B56" w14:textId="77777777" w:rsidR="00BA15C6" w:rsidRDefault="00BA15C6" w:rsidP="00B80E23">
            <w:pPr>
              <w:pStyle w:val="Style5"/>
              <w:shd w:val="clear" w:color="auto" w:fill="auto"/>
              <w:spacing w:before="0" w:line="248" w:lineRule="exact"/>
              <w:ind w:firstLine="0"/>
              <w:jc w:val="center"/>
            </w:pPr>
            <w:r>
              <w:rPr>
                <w:rStyle w:val="CharStyle35"/>
              </w:rPr>
              <w:t>Strona umowy zobowiązana do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DF7C7" w14:textId="77777777" w:rsidR="00BA15C6" w:rsidRDefault="00BA15C6" w:rsidP="00B80E23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CharStyle35"/>
              </w:rPr>
              <w:t>Termin wykonania lub okres</w:t>
            </w:r>
          </w:p>
          <w:p w14:paraId="2917565A" w14:textId="77777777" w:rsidR="00BA15C6" w:rsidRDefault="00BA15C6" w:rsidP="00B80E23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CharStyle35"/>
              </w:rPr>
              <w:t>wykonywania 2019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871FD" w14:textId="77777777" w:rsidR="00BA15C6" w:rsidRDefault="00BA15C6" w:rsidP="00B80E23">
            <w:pPr>
              <w:pStyle w:val="Style5"/>
              <w:shd w:val="clear" w:color="auto" w:fill="auto"/>
              <w:spacing w:before="0" w:line="252" w:lineRule="exact"/>
              <w:ind w:left="20" w:firstLine="0"/>
              <w:jc w:val="center"/>
            </w:pPr>
            <w:r>
              <w:rPr>
                <w:rStyle w:val="CharStyle35"/>
              </w:rPr>
              <w:t>Termin wykonania lub okres</w:t>
            </w:r>
          </w:p>
          <w:p w14:paraId="7F19F90F" w14:textId="77777777" w:rsidR="00BA15C6" w:rsidRDefault="00BA15C6" w:rsidP="00B80E23">
            <w:pPr>
              <w:pStyle w:val="Style5"/>
              <w:shd w:val="clear" w:color="auto" w:fill="auto"/>
              <w:spacing w:before="0" w:line="252" w:lineRule="exact"/>
              <w:ind w:firstLine="0"/>
              <w:jc w:val="center"/>
            </w:pPr>
            <w:r>
              <w:rPr>
                <w:rStyle w:val="CharStyle35"/>
              </w:rPr>
              <w:t>wykonywania 2020</w:t>
            </w:r>
          </w:p>
        </w:tc>
      </w:tr>
      <w:tr w:rsidR="00B80E23" w14:paraId="60E5F8D8" w14:textId="77777777" w:rsidTr="006B4CAF">
        <w:trPr>
          <w:trHeight w:hRule="exact"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9CBE" w14:textId="4F912994" w:rsidR="00BA15C6" w:rsidRDefault="00E06AD2" w:rsidP="00B80E23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</w:pPr>
            <w: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2633" w14:textId="25C08F1D" w:rsidR="00BA15C6" w:rsidRDefault="00BA15C6" w:rsidP="00B80E23">
            <w:pPr>
              <w:pStyle w:val="Style5"/>
              <w:shd w:val="clear" w:color="auto" w:fill="auto"/>
              <w:spacing w:before="0" w:line="248" w:lineRule="exact"/>
              <w:ind w:firstLine="0"/>
              <w:jc w:val="center"/>
            </w:pPr>
            <w:r>
              <w:rPr>
                <w:rStyle w:val="CharStyle36"/>
              </w:rPr>
              <w:t>Udostępnienie biegłym rewidentom WYKONAWCY sprawozdania finansowego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C5210" w14:textId="5FAB00A0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ZAMAW</w:t>
            </w:r>
            <w:r w:rsidR="00E06AD2">
              <w:rPr>
                <w:rStyle w:val="CharStyle36"/>
              </w:rPr>
              <w:t>I</w:t>
            </w:r>
            <w:r>
              <w:rPr>
                <w:rStyle w:val="CharStyle36"/>
              </w:rPr>
              <w:t>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F9FE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28.02.2020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7585E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left="20" w:firstLine="0"/>
              <w:jc w:val="center"/>
            </w:pPr>
            <w:r>
              <w:rPr>
                <w:rStyle w:val="CharStyle36"/>
              </w:rPr>
              <w:t>01.03.2021 r.</w:t>
            </w:r>
          </w:p>
        </w:tc>
      </w:tr>
      <w:tr w:rsidR="00E06AD2" w14:paraId="450AC31C" w14:textId="77777777" w:rsidTr="006B4CAF">
        <w:trPr>
          <w:trHeight w:hRule="exact"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8697B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</w:pPr>
            <w:r>
              <w:rPr>
                <w:rStyle w:val="CharStyle36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38CEC" w14:textId="18A78878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Badanie sprawozdania</w:t>
            </w:r>
            <w:r w:rsidR="00E06AD2">
              <w:rPr>
                <w:rStyle w:val="CharStyle36"/>
              </w:rPr>
              <w:t xml:space="preserve"> finansowego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1E950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08904" w14:textId="3B763BFA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28.02-</w:t>
            </w:r>
            <w:r w:rsidR="00193171">
              <w:rPr>
                <w:rStyle w:val="CharStyle36"/>
              </w:rPr>
              <w:t>25</w:t>
            </w:r>
            <w:r>
              <w:rPr>
                <w:rStyle w:val="CharStyle36"/>
              </w:rPr>
              <w:t>.03.2020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27F5" w14:textId="100592FE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01.03. -</w:t>
            </w:r>
            <w:r w:rsidR="00193171">
              <w:rPr>
                <w:rStyle w:val="CharStyle36"/>
              </w:rPr>
              <w:t>25</w:t>
            </w:r>
            <w:r>
              <w:rPr>
                <w:rStyle w:val="CharStyle36"/>
              </w:rPr>
              <w:t>.03.2021 r.</w:t>
            </w:r>
          </w:p>
        </w:tc>
      </w:tr>
      <w:tr w:rsidR="00BA15C6" w14:paraId="6B87D0DA" w14:textId="77777777" w:rsidTr="006B4CAF">
        <w:trPr>
          <w:trHeight w:hRule="exact"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D64AA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</w:pPr>
            <w:r>
              <w:rPr>
                <w:rStyle w:val="CharStyle36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B8E0C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Przekazanie WYKONAWCY oświadczenia Zarządu Spółki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5365B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ZAMAWIAJĄCY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30C49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w dniu wydania sprawozdania z badania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3472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w dniu wydania sprawozdania z badania</w:t>
            </w:r>
          </w:p>
        </w:tc>
      </w:tr>
      <w:tr w:rsidR="00BA15C6" w14:paraId="4E9C7903" w14:textId="77777777" w:rsidTr="006B4CAF"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43A6C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</w:pPr>
            <w:r>
              <w:rPr>
                <w:rStyle w:val="CharStyle36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22B8F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Przekazanie</w:t>
            </w:r>
          </w:p>
          <w:p w14:paraId="4DEDDD1F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ZAMAWIAJĄCEMU sprawozdania z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8D5BD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C8795" w14:textId="473FA55B" w:rsidR="00BA15C6" w:rsidRDefault="00193171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25</w:t>
            </w:r>
            <w:r w:rsidR="00BA15C6">
              <w:rPr>
                <w:rStyle w:val="CharStyle36"/>
              </w:rPr>
              <w:t>.03.2020 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2364" w14:textId="502B3332" w:rsidR="00BA15C6" w:rsidRDefault="00193171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25</w:t>
            </w:r>
            <w:r w:rsidR="00BA15C6">
              <w:rPr>
                <w:rStyle w:val="CharStyle36"/>
              </w:rPr>
              <w:t>.03.2021 r.</w:t>
            </w:r>
          </w:p>
        </w:tc>
      </w:tr>
      <w:tr w:rsidR="00BA15C6" w14:paraId="22EA31B2" w14:textId="77777777" w:rsidTr="006B4CAF">
        <w:trPr>
          <w:trHeight w:hRule="exact" w:val="1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B3F14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left="180" w:firstLine="0"/>
              <w:jc w:val="center"/>
            </w:pPr>
            <w:r>
              <w:rPr>
                <w:rStyle w:val="CharStyle36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FDE0B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Przekazanie</w:t>
            </w:r>
          </w:p>
          <w:p w14:paraId="14C64EE6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ZAMAWIAJĄCEMU wystąpienia porewizyjnego, o ile rezultaty badania wykażą potrzebę opracowania wystąpienia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D8D9F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ECBD9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5 dni</w:t>
            </w:r>
          </w:p>
          <w:p w14:paraId="409F41C9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po przekazaniu sprawozdania z badania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A2D2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5 dni</w:t>
            </w:r>
          </w:p>
          <w:p w14:paraId="2B923439" w14:textId="77777777" w:rsidR="00BA15C6" w:rsidRDefault="00BA15C6" w:rsidP="00B80E23">
            <w:pPr>
              <w:pStyle w:val="Style5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CharStyle36"/>
              </w:rPr>
              <w:t>po przekazaniu sprawozdania z badania</w:t>
            </w:r>
          </w:p>
        </w:tc>
      </w:tr>
    </w:tbl>
    <w:p w14:paraId="31BD2975" w14:textId="77777777" w:rsidR="00BB2FD6" w:rsidRDefault="00BB2FD6" w:rsidP="00BB2FD6">
      <w:pPr>
        <w:pStyle w:val="Style5"/>
        <w:shd w:val="clear" w:color="auto" w:fill="auto"/>
        <w:spacing w:before="0" w:after="403" w:line="284" w:lineRule="exact"/>
        <w:ind w:right="140" w:firstLine="0"/>
        <w:jc w:val="both"/>
      </w:pPr>
    </w:p>
    <w:p w14:paraId="66012763" w14:textId="77777777" w:rsidR="00770BF2" w:rsidRPr="00085A3D" w:rsidRDefault="00AB34E4" w:rsidP="00C32306">
      <w:pPr>
        <w:pStyle w:val="Style5"/>
        <w:numPr>
          <w:ilvl w:val="1"/>
          <w:numId w:val="7"/>
        </w:numPr>
        <w:shd w:val="clear" w:color="auto" w:fill="auto"/>
        <w:spacing w:before="0" w:after="403" w:line="284" w:lineRule="exact"/>
        <w:ind w:left="567" w:right="140" w:hanging="567"/>
        <w:jc w:val="both"/>
        <w:rPr>
          <w:sz w:val="24"/>
          <w:szCs w:val="24"/>
        </w:rPr>
      </w:pPr>
      <w:r w:rsidRPr="00085A3D">
        <w:rPr>
          <w:sz w:val="24"/>
          <w:szCs w:val="24"/>
        </w:rPr>
        <w:t>Opracowanie sprawozdań z badań zostanie poprzedzone badanie</w:t>
      </w:r>
      <w:r w:rsidR="00770BF2" w:rsidRPr="00085A3D">
        <w:rPr>
          <w:sz w:val="24"/>
          <w:szCs w:val="24"/>
        </w:rPr>
        <w:t xml:space="preserve">m sprawozdań </w:t>
      </w:r>
      <w:r w:rsidR="00770BF2" w:rsidRPr="00085A3D">
        <w:rPr>
          <w:sz w:val="24"/>
          <w:szCs w:val="24"/>
        </w:rPr>
        <w:lastRenderedPageBreak/>
        <w:t>finansowych Spółki.</w:t>
      </w:r>
    </w:p>
    <w:p w14:paraId="40DF9CE3" w14:textId="77777777" w:rsidR="00085A3D" w:rsidRDefault="00770BF2" w:rsidP="00085A3D">
      <w:pPr>
        <w:pStyle w:val="Style5"/>
        <w:numPr>
          <w:ilvl w:val="1"/>
          <w:numId w:val="7"/>
        </w:numPr>
        <w:shd w:val="clear" w:color="auto" w:fill="auto"/>
        <w:spacing w:before="0" w:after="120" w:line="284" w:lineRule="exact"/>
        <w:ind w:left="567" w:right="142" w:hanging="567"/>
        <w:jc w:val="both"/>
        <w:rPr>
          <w:sz w:val="24"/>
          <w:szCs w:val="24"/>
        </w:rPr>
      </w:pPr>
      <w:r w:rsidRPr="00085A3D">
        <w:rPr>
          <w:sz w:val="24"/>
          <w:szCs w:val="24"/>
        </w:rPr>
        <w:t>Po przeprowadzeniu badania Wykonawca przedstawi Spółce:</w:t>
      </w:r>
    </w:p>
    <w:p w14:paraId="1B231449" w14:textId="04A0217E" w:rsidR="009B093E" w:rsidRPr="00085A3D" w:rsidRDefault="00085A3D" w:rsidP="00085A3D">
      <w:pPr>
        <w:pStyle w:val="Style5"/>
        <w:shd w:val="clear" w:color="auto" w:fill="auto"/>
        <w:spacing w:before="0" w:after="120" w:line="284" w:lineRule="exact"/>
        <w:ind w:right="142" w:firstLine="0"/>
        <w:jc w:val="both"/>
        <w:rPr>
          <w:sz w:val="24"/>
          <w:szCs w:val="24"/>
        </w:rPr>
      </w:pPr>
      <w:r w:rsidRPr="00085A3D">
        <w:t>2.7.1</w:t>
      </w:r>
      <w:r>
        <w:rPr>
          <w:sz w:val="24"/>
          <w:szCs w:val="24"/>
        </w:rPr>
        <w:t xml:space="preserve"> </w:t>
      </w:r>
      <w:r w:rsidR="00AB34E4" w:rsidRPr="00085A3D">
        <w:rPr>
          <w:sz w:val="24"/>
          <w:szCs w:val="24"/>
        </w:rPr>
        <w:t>Sprawozdanie z badania sprawozdań finansowych za rok obrotowy 2019 i 2020.</w:t>
      </w:r>
    </w:p>
    <w:p w14:paraId="2BCDEE97" w14:textId="515BA30D" w:rsidR="009B093E" w:rsidRPr="00085A3D" w:rsidRDefault="00085A3D" w:rsidP="00085A3D">
      <w:pPr>
        <w:pStyle w:val="Style5"/>
        <w:shd w:val="clear" w:color="auto" w:fill="auto"/>
        <w:tabs>
          <w:tab w:val="left" w:pos="1162"/>
        </w:tabs>
        <w:spacing w:before="0" w:after="297" w:line="281" w:lineRule="exact"/>
        <w:ind w:firstLine="0"/>
        <w:jc w:val="both"/>
        <w:rPr>
          <w:sz w:val="24"/>
          <w:szCs w:val="24"/>
        </w:rPr>
      </w:pPr>
      <w:r w:rsidRPr="00085A3D">
        <w:t>2.7.2</w:t>
      </w:r>
      <w:r w:rsidRPr="00085A3D">
        <w:rPr>
          <w:sz w:val="24"/>
          <w:szCs w:val="24"/>
        </w:rPr>
        <w:t xml:space="preserve">  </w:t>
      </w:r>
      <w:r w:rsidR="00AB34E4" w:rsidRPr="00085A3D">
        <w:rPr>
          <w:sz w:val="24"/>
          <w:szCs w:val="24"/>
        </w:rPr>
        <w:t xml:space="preserve">W miarę potrzeby Wykonawca wystąpi do Zarządu </w:t>
      </w:r>
      <w:r w:rsidR="00497C26" w:rsidRPr="00085A3D">
        <w:rPr>
          <w:sz w:val="24"/>
          <w:szCs w:val="24"/>
        </w:rPr>
        <w:t>WPH</w:t>
      </w:r>
      <w:r w:rsidR="00AB34E4" w:rsidRPr="00085A3D">
        <w:rPr>
          <w:sz w:val="24"/>
          <w:szCs w:val="24"/>
        </w:rPr>
        <w:t xml:space="preserve"> Sp. z o.o., np. wskazując zjawiska negatywne oraz pożądane działania zmierzające do usunięcia uchybień w prowadzeniu i organizacji rachunkowości lub usprawnienia działalności Spółki.</w:t>
      </w:r>
    </w:p>
    <w:p w14:paraId="5A49CF44" w14:textId="080D9A92" w:rsidR="00BB2FD6" w:rsidRPr="00085A3D" w:rsidRDefault="00085A3D" w:rsidP="00085A3D">
      <w:pPr>
        <w:pStyle w:val="Style5"/>
        <w:shd w:val="clear" w:color="auto" w:fill="auto"/>
        <w:tabs>
          <w:tab w:val="left" w:pos="696"/>
        </w:tabs>
        <w:spacing w:before="0" w:after="303" w:line="284" w:lineRule="exact"/>
        <w:ind w:firstLine="0"/>
        <w:jc w:val="both"/>
        <w:rPr>
          <w:sz w:val="24"/>
          <w:szCs w:val="24"/>
        </w:rPr>
      </w:pPr>
      <w:r w:rsidRPr="00085A3D">
        <w:t>2.8</w:t>
      </w:r>
      <w:r w:rsidRPr="00085A3D">
        <w:rPr>
          <w:sz w:val="24"/>
          <w:szCs w:val="24"/>
        </w:rPr>
        <w:t xml:space="preserve"> </w:t>
      </w:r>
      <w:r w:rsidR="00AB34E4" w:rsidRPr="00085A3D">
        <w:rPr>
          <w:sz w:val="24"/>
          <w:szCs w:val="24"/>
        </w:rPr>
        <w:t>Sprawozdania, o których mowa w ppkt 2.</w:t>
      </w:r>
      <w:r w:rsidRPr="00085A3D">
        <w:rPr>
          <w:sz w:val="24"/>
          <w:szCs w:val="24"/>
        </w:rPr>
        <w:t>7</w:t>
      </w:r>
      <w:r w:rsidR="00AB34E4" w:rsidRPr="00085A3D">
        <w:rPr>
          <w:sz w:val="24"/>
          <w:szCs w:val="24"/>
        </w:rPr>
        <w:t xml:space="preserve">.1 zamówienia, powinny być sporządzone zgodnie z zakresem wskazanym w </w:t>
      </w:r>
      <w:r w:rsidR="00AB34E4" w:rsidRPr="00085A3D">
        <w:rPr>
          <w:sz w:val="24"/>
          <w:szCs w:val="24"/>
          <w:lang w:eastAsia="en-US" w:bidi="en-US"/>
        </w:rPr>
        <w:t xml:space="preserve">art. </w:t>
      </w:r>
      <w:r w:rsidR="00AB34E4" w:rsidRPr="00085A3D">
        <w:rPr>
          <w:sz w:val="24"/>
          <w:szCs w:val="24"/>
        </w:rPr>
        <w:t>83 ustawy o biegłych rewidentach, firmach audytorskich oraz nadzorze publicznym (Dz. U. z 2019 r. poz. 1421 ze zm.).</w:t>
      </w:r>
    </w:p>
    <w:p w14:paraId="5BDA8D6C" w14:textId="78F56DD1" w:rsidR="00770BF2" w:rsidRPr="00085A3D" w:rsidRDefault="00085A3D" w:rsidP="00085A3D">
      <w:pPr>
        <w:pStyle w:val="Style5"/>
        <w:shd w:val="clear" w:color="auto" w:fill="auto"/>
        <w:tabs>
          <w:tab w:val="left" w:pos="696"/>
        </w:tabs>
        <w:spacing w:before="0" w:after="303" w:line="284" w:lineRule="exact"/>
        <w:ind w:firstLine="0"/>
        <w:jc w:val="both"/>
        <w:rPr>
          <w:sz w:val="24"/>
          <w:szCs w:val="24"/>
        </w:rPr>
      </w:pPr>
      <w:r w:rsidRPr="00085A3D">
        <w:t>2.9</w:t>
      </w:r>
      <w:r w:rsidRPr="00085A3D">
        <w:rPr>
          <w:sz w:val="24"/>
          <w:szCs w:val="24"/>
        </w:rPr>
        <w:t xml:space="preserve"> </w:t>
      </w:r>
      <w:r w:rsidR="00AB34E4" w:rsidRPr="00085A3D">
        <w:rPr>
          <w:sz w:val="24"/>
          <w:szCs w:val="24"/>
        </w:rPr>
        <w:t>Wykonawca zobowiąza</w:t>
      </w:r>
      <w:r w:rsidR="00770BF2" w:rsidRPr="00085A3D">
        <w:rPr>
          <w:sz w:val="24"/>
          <w:szCs w:val="24"/>
        </w:rPr>
        <w:t xml:space="preserve">ny zostanie do uczestnictwa, na </w:t>
      </w:r>
      <w:r w:rsidR="00AB34E4" w:rsidRPr="00085A3D">
        <w:rPr>
          <w:sz w:val="24"/>
          <w:szCs w:val="24"/>
        </w:rPr>
        <w:t>żądanie Spółki,</w:t>
      </w:r>
      <w:r w:rsidR="00770BF2" w:rsidRPr="00085A3D">
        <w:rPr>
          <w:sz w:val="24"/>
          <w:szCs w:val="24"/>
        </w:rPr>
        <w:t xml:space="preserve"> </w:t>
      </w:r>
      <w:r w:rsidR="00AB34E4" w:rsidRPr="00085A3D">
        <w:rPr>
          <w:sz w:val="24"/>
          <w:szCs w:val="24"/>
        </w:rPr>
        <w:t>w posiedzeniach organów oceniających — Rada Nadzorcza oraz organów zatwierdzających — Zgromadzenie Wspólników.</w:t>
      </w:r>
    </w:p>
    <w:p w14:paraId="6A70575A" w14:textId="3AF343DD" w:rsidR="009B093E" w:rsidRPr="00085A3D" w:rsidRDefault="00085A3D" w:rsidP="00085A3D">
      <w:pPr>
        <w:pStyle w:val="Style5"/>
        <w:shd w:val="clear" w:color="auto" w:fill="auto"/>
        <w:tabs>
          <w:tab w:val="left" w:pos="696"/>
        </w:tabs>
        <w:spacing w:before="0" w:after="300" w:line="281" w:lineRule="exact"/>
        <w:ind w:firstLine="0"/>
        <w:jc w:val="both"/>
        <w:rPr>
          <w:sz w:val="24"/>
          <w:szCs w:val="24"/>
        </w:rPr>
      </w:pPr>
      <w:r w:rsidRPr="00085A3D">
        <w:t>2.10</w:t>
      </w:r>
      <w:r w:rsidRPr="00085A3D">
        <w:rPr>
          <w:sz w:val="24"/>
          <w:szCs w:val="24"/>
        </w:rPr>
        <w:t xml:space="preserve">. </w:t>
      </w:r>
      <w:r w:rsidR="00AB34E4" w:rsidRPr="00085A3D">
        <w:rPr>
          <w:sz w:val="24"/>
          <w:szCs w:val="24"/>
        </w:rPr>
        <w:t>Wykonawca zobowiązany jest przekazywać do wiadomości Rady Nadzorczej sporządzanych dla Zarządu (w formie tzw. listów do Zarządu) informacji o problemach w systemie rachunkowości Spółki.</w:t>
      </w:r>
    </w:p>
    <w:p w14:paraId="2D7B95FF" w14:textId="7B42BBBA" w:rsidR="00BA15C6" w:rsidRPr="00085A3D" w:rsidRDefault="00AB34E4" w:rsidP="00D93D8B">
      <w:pPr>
        <w:pStyle w:val="Style5"/>
        <w:shd w:val="clear" w:color="auto" w:fill="auto"/>
        <w:spacing w:before="0" w:line="281" w:lineRule="exact"/>
        <w:ind w:firstLine="0"/>
        <w:jc w:val="both"/>
        <w:rPr>
          <w:sz w:val="24"/>
          <w:szCs w:val="24"/>
        </w:rPr>
      </w:pPr>
      <w:r w:rsidRPr="00085A3D">
        <w:rPr>
          <w:sz w:val="24"/>
          <w:szCs w:val="24"/>
        </w:rPr>
        <w:t xml:space="preserve">Projekt umowy o przeprowadzenie badania i sporządzenie sprawozdania z badania sprawozdania finansowego Spółki zostanie zamieszczony wraz z ogłoszeniem i informacjami o Spółce na stronie internetowej </w:t>
      </w:r>
      <w:r w:rsidR="00497C26" w:rsidRPr="00085A3D">
        <w:rPr>
          <w:sz w:val="24"/>
          <w:szCs w:val="24"/>
        </w:rPr>
        <w:t>www.wph.com.pl.</w:t>
      </w:r>
    </w:p>
    <w:p w14:paraId="1F4CF13F" w14:textId="65CFCBF6" w:rsidR="00D93D8B" w:rsidRPr="00085A3D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  <w:rPr>
          <w:sz w:val="24"/>
          <w:szCs w:val="24"/>
        </w:rPr>
      </w:pPr>
    </w:p>
    <w:p w14:paraId="6FD0808B" w14:textId="2CE04F15" w:rsidR="00D93D8B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</w:pPr>
    </w:p>
    <w:p w14:paraId="34469266" w14:textId="126B2E9F" w:rsidR="00D93D8B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</w:pPr>
    </w:p>
    <w:p w14:paraId="34E83BE4" w14:textId="4C4E6129" w:rsidR="00D93D8B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</w:pPr>
    </w:p>
    <w:p w14:paraId="75F238BC" w14:textId="68777224" w:rsidR="00D93D8B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</w:pPr>
    </w:p>
    <w:p w14:paraId="4962B402" w14:textId="6AA07DE7" w:rsidR="00D93D8B" w:rsidRDefault="00D93D8B" w:rsidP="00D93D8B">
      <w:pPr>
        <w:pStyle w:val="Style5"/>
        <w:shd w:val="clear" w:color="auto" w:fill="auto"/>
        <w:spacing w:before="0" w:line="281" w:lineRule="exact"/>
        <w:ind w:firstLine="0"/>
        <w:jc w:val="both"/>
      </w:pPr>
    </w:p>
    <w:p w14:paraId="60366F15" w14:textId="2350674D" w:rsidR="00C1128F" w:rsidRDefault="00C1128F" w:rsidP="003E3D41">
      <w:pPr>
        <w:pStyle w:val="Style5"/>
        <w:shd w:val="clear" w:color="auto" w:fill="auto"/>
        <w:spacing w:before="0" w:line="240" w:lineRule="auto"/>
        <w:ind w:firstLine="0"/>
        <w:jc w:val="both"/>
      </w:pPr>
    </w:p>
    <w:p w14:paraId="5E97B350" w14:textId="7CC6E2B2" w:rsidR="00C1128F" w:rsidRDefault="00C1128F" w:rsidP="003E3D41">
      <w:pPr>
        <w:pStyle w:val="Style5"/>
        <w:shd w:val="clear" w:color="auto" w:fill="auto"/>
        <w:spacing w:before="0" w:line="240" w:lineRule="auto"/>
        <w:ind w:firstLine="0"/>
        <w:jc w:val="both"/>
      </w:pPr>
    </w:p>
    <w:p w14:paraId="74F3B04F" w14:textId="43BFCB66" w:rsidR="00C1128F" w:rsidRDefault="00C1128F" w:rsidP="003E3D41">
      <w:pPr>
        <w:pStyle w:val="Style5"/>
        <w:shd w:val="clear" w:color="auto" w:fill="auto"/>
        <w:spacing w:before="0" w:line="240" w:lineRule="auto"/>
        <w:ind w:firstLine="0"/>
        <w:jc w:val="both"/>
      </w:pPr>
    </w:p>
    <w:p w14:paraId="5D0729FB" w14:textId="5BB19543" w:rsidR="00C1128F" w:rsidRDefault="00C1128F" w:rsidP="003E3D41">
      <w:pPr>
        <w:pStyle w:val="Style5"/>
        <w:shd w:val="clear" w:color="auto" w:fill="auto"/>
        <w:spacing w:before="0" w:line="240" w:lineRule="auto"/>
        <w:ind w:firstLine="0"/>
        <w:jc w:val="both"/>
      </w:pPr>
    </w:p>
    <w:p w14:paraId="46B8136A" w14:textId="77777777" w:rsidR="00622ABA" w:rsidRDefault="00622ABA" w:rsidP="003E3D41">
      <w:pPr>
        <w:pStyle w:val="Style5"/>
        <w:shd w:val="clear" w:color="auto" w:fill="auto"/>
        <w:spacing w:before="0" w:line="240" w:lineRule="auto"/>
        <w:ind w:firstLine="0"/>
        <w:jc w:val="both"/>
      </w:pPr>
    </w:p>
    <w:p w14:paraId="0B916E82" w14:textId="77777777" w:rsidR="001171CA" w:rsidRDefault="001171CA" w:rsidP="00C1128F">
      <w:pPr>
        <w:pStyle w:val="Style2"/>
        <w:shd w:val="clear" w:color="auto" w:fill="auto"/>
        <w:spacing w:after="0" w:line="284" w:lineRule="exact"/>
        <w:ind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/>
      </w:r>
    </w:p>
    <w:p w14:paraId="1EE1B1E1" w14:textId="65493A21" w:rsidR="00855474" w:rsidRDefault="001171CA" w:rsidP="00C1128F">
      <w:pPr>
        <w:pStyle w:val="Style2"/>
        <w:shd w:val="clear" w:color="auto" w:fill="auto"/>
        <w:spacing w:after="0" w:line="284" w:lineRule="exact"/>
        <w:ind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 w:type="column"/>
      </w:r>
      <w:bookmarkStart w:id="0" w:name="_GoBack"/>
      <w:bookmarkEnd w:id="0"/>
      <w:r w:rsidR="00855474" w:rsidRPr="00BA15C6">
        <w:rPr>
          <w:b w:val="0"/>
          <w:bCs w:val="0"/>
          <w:i/>
          <w:iCs/>
        </w:rPr>
        <w:lastRenderedPageBreak/>
        <w:t>Wzór nr 1</w:t>
      </w:r>
    </w:p>
    <w:p w14:paraId="5B8BD77C" w14:textId="5E9F6B44" w:rsidR="00D93D8B" w:rsidRDefault="00D93D8B" w:rsidP="00D93D8B">
      <w:pPr>
        <w:pStyle w:val="Style2"/>
        <w:shd w:val="clear" w:color="auto" w:fill="auto"/>
        <w:spacing w:after="0" w:line="284" w:lineRule="exact"/>
        <w:ind w:firstLine="0"/>
        <w:rPr>
          <w:b w:val="0"/>
          <w:bCs w:val="0"/>
          <w:i/>
          <w:iCs/>
        </w:rPr>
      </w:pPr>
    </w:p>
    <w:p w14:paraId="24E306B1" w14:textId="77777777" w:rsidR="00D93D8B" w:rsidRPr="00D93D8B" w:rsidRDefault="00D93D8B" w:rsidP="00D93D8B">
      <w:pPr>
        <w:pStyle w:val="Style2"/>
        <w:shd w:val="clear" w:color="auto" w:fill="auto"/>
        <w:spacing w:after="0" w:line="284" w:lineRule="exact"/>
        <w:ind w:firstLine="0"/>
        <w:rPr>
          <w:b w:val="0"/>
          <w:bCs w:val="0"/>
          <w:i/>
          <w:iCs/>
        </w:rPr>
      </w:pPr>
    </w:p>
    <w:p w14:paraId="38EE8489" w14:textId="66E46098" w:rsidR="00BA15C6" w:rsidRDefault="00AB34E4" w:rsidP="00D93D8B">
      <w:pPr>
        <w:pStyle w:val="Style2"/>
        <w:shd w:val="clear" w:color="auto" w:fill="auto"/>
        <w:spacing w:after="0" w:line="284" w:lineRule="exact"/>
        <w:ind w:firstLine="0"/>
        <w:jc w:val="both"/>
      </w:pPr>
      <w:r>
        <w:t xml:space="preserve">Lista podmiotów w sektorze </w:t>
      </w:r>
      <w:r w:rsidR="00787B08">
        <w:t>handlu</w:t>
      </w:r>
      <w:r>
        <w:t>, których sprawozdania finansowe zostały zbadane przez oferenta w ciągu ostatnich trzech lat (bez podziału na lata)</w:t>
      </w:r>
      <w:r w:rsidR="00BA15C6">
        <w:t>:</w:t>
      </w:r>
    </w:p>
    <w:p w14:paraId="1B31D90B" w14:textId="336FB482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5F6CA0DD" w14:textId="2F43E2A2" w:rsidR="00BA15C6" w:rsidRDefault="00BA15C6" w:rsidP="00C32306">
      <w:pPr>
        <w:pStyle w:val="Style2"/>
        <w:numPr>
          <w:ilvl w:val="0"/>
          <w:numId w:val="43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5A5A1F57" w14:textId="085F5920" w:rsidR="00BA15C6" w:rsidRDefault="00BA15C6" w:rsidP="00C32306">
      <w:pPr>
        <w:pStyle w:val="Style2"/>
        <w:numPr>
          <w:ilvl w:val="0"/>
          <w:numId w:val="43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079FCE37" w14:textId="5C23A360" w:rsidR="00BA15C6" w:rsidRDefault="00BA15C6" w:rsidP="00C32306">
      <w:pPr>
        <w:pStyle w:val="Style2"/>
        <w:numPr>
          <w:ilvl w:val="0"/>
          <w:numId w:val="43"/>
        </w:numPr>
        <w:shd w:val="clear" w:color="auto" w:fill="auto"/>
        <w:spacing w:after="0" w:line="240" w:lineRule="auto"/>
        <w:ind w:left="714" w:hanging="357"/>
        <w:jc w:val="both"/>
      </w:pPr>
      <w:r>
        <w:t>…………………………………………..……</w:t>
      </w:r>
    </w:p>
    <w:p w14:paraId="2FA013CA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B23F2E4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D29EBBF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6C45CCD6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4CD00E66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64C5452E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EFBE5A6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0A61FBF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01CA167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568BD0B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E29138F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8E01025" w14:textId="77777777" w:rsidR="00787B08" w:rsidRDefault="00787B08" w:rsidP="00787B08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C9B3E32" w14:textId="1AD5C9D4" w:rsidR="00787B08" w:rsidRDefault="00787B08" w:rsidP="00787B08">
      <w:pPr>
        <w:pStyle w:val="Style2"/>
        <w:shd w:val="clear" w:color="auto" w:fill="auto"/>
        <w:spacing w:after="0" w:line="284" w:lineRule="exact"/>
        <w:ind w:firstLine="0"/>
        <w:jc w:val="both"/>
      </w:pPr>
      <w:r>
        <w:t>Lista podmiotów w sektorze najmu powierzchni komercyjnych, których sprawozdania finansowe zostały zbadane przez oferenta w ciągu ostatnich trzech lat (bez podziału na lata):</w:t>
      </w:r>
    </w:p>
    <w:p w14:paraId="0AADD29E" w14:textId="77777777" w:rsidR="00787B08" w:rsidRDefault="00787B08" w:rsidP="00787B08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4975B1B1" w14:textId="77777777" w:rsidR="00787B08" w:rsidRDefault="00787B08" w:rsidP="00787B08">
      <w:pPr>
        <w:pStyle w:val="Style2"/>
        <w:numPr>
          <w:ilvl w:val="0"/>
          <w:numId w:val="50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0FE136D3" w14:textId="77777777" w:rsidR="00787B08" w:rsidRDefault="00787B08" w:rsidP="00787B08">
      <w:pPr>
        <w:pStyle w:val="Style2"/>
        <w:numPr>
          <w:ilvl w:val="0"/>
          <w:numId w:val="50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36D821F3" w14:textId="4E0104A8" w:rsidR="00787B08" w:rsidRDefault="00787B08" w:rsidP="00787B08">
      <w:pPr>
        <w:pStyle w:val="Style2"/>
        <w:numPr>
          <w:ilvl w:val="0"/>
          <w:numId w:val="50"/>
        </w:numPr>
        <w:shd w:val="clear" w:color="auto" w:fill="auto"/>
        <w:spacing w:after="0" w:line="480" w:lineRule="auto"/>
        <w:jc w:val="both"/>
      </w:pPr>
      <w:r>
        <w:t>…………………………………………..……</w:t>
      </w:r>
    </w:p>
    <w:p w14:paraId="5E3F6ED8" w14:textId="428C2D8F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6BC9FAB" w14:textId="5D4618FE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6539B91D" w14:textId="727F7C80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FD83B14" w14:textId="455F3C6A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19D99A7" w14:textId="461C9221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511EDC92" w14:textId="2800AC0D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3CD52E7D" w14:textId="59653AFD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B94E3FD" w14:textId="39FB1FDA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201B7D9" w14:textId="46F6EEE0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A36E8B6" w14:textId="778A3FB7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DBB5921" w14:textId="6756EE06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CF64E60" w14:textId="60296575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F261644" w14:textId="63310398" w:rsidR="00D93D8B" w:rsidRDefault="00D93D8B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52E8655F" w14:textId="3D46269E" w:rsidR="00C1128F" w:rsidRDefault="00C1128F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474448CD" w14:textId="21A9AC4D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543D8EC" w14:textId="16E58C23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F3DC93E" w14:textId="005E4803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3BFD5190" w14:textId="002EDD2E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20E7E3BD" w14:textId="7B187BB6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54EEA3A" w14:textId="6F7CAFAC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D6C5C63" w14:textId="61210207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4A57ABFF" w14:textId="4F43DA7E" w:rsidR="00E6115D" w:rsidRDefault="00E6115D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921EB23" w14:textId="254695FA" w:rsidR="00984FD5" w:rsidRDefault="00984FD5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1FF45FD4" w14:textId="7D0D10D8" w:rsidR="00984FD5" w:rsidRDefault="00984FD5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94C1D96" w14:textId="7817EBB7" w:rsidR="00984FD5" w:rsidRDefault="00984FD5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48BABECB" w14:textId="77777777" w:rsidR="00984FD5" w:rsidRDefault="00984FD5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00854AA1" w14:textId="148CAC14" w:rsidR="00C1128F" w:rsidRDefault="00C1128F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73B22779" w14:textId="14A138BF" w:rsidR="00C1128F" w:rsidRDefault="00C1128F" w:rsidP="00D93D8B">
      <w:pPr>
        <w:pStyle w:val="Style2"/>
        <w:shd w:val="clear" w:color="auto" w:fill="auto"/>
        <w:spacing w:after="0" w:line="240" w:lineRule="auto"/>
        <w:ind w:firstLine="0"/>
        <w:jc w:val="both"/>
      </w:pPr>
    </w:p>
    <w:p w14:paraId="635C017A" w14:textId="77777777" w:rsidR="00622ABA" w:rsidRPr="00622ABA" w:rsidRDefault="00622ABA" w:rsidP="00787B08"/>
    <w:p w14:paraId="53DAB4FF" w14:textId="787D6F5C" w:rsidR="009B093E" w:rsidRPr="00622ABA" w:rsidRDefault="00770BF2" w:rsidP="00622ABA">
      <w:pPr>
        <w:jc w:val="right"/>
        <w:rPr>
          <w:i/>
          <w:iCs/>
          <w:sz w:val="20"/>
          <w:szCs w:val="20"/>
        </w:rPr>
      </w:pPr>
      <w:r w:rsidRPr="00622ABA">
        <w:rPr>
          <w:i/>
          <w:iCs/>
          <w:sz w:val="20"/>
          <w:szCs w:val="20"/>
        </w:rPr>
        <w:t>Wz</w:t>
      </w:r>
      <w:r w:rsidR="00AB34E4" w:rsidRPr="00622ABA">
        <w:rPr>
          <w:i/>
          <w:iCs/>
          <w:sz w:val="20"/>
          <w:szCs w:val="20"/>
        </w:rPr>
        <w:t>ór nr 2</w:t>
      </w:r>
    </w:p>
    <w:p w14:paraId="6E969548" w14:textId="21E9E30B" w:rsidR="00C347E7" w:rsidRPr="00622ABA" w:rsidRDefault="00C347E7" w:rsidP="00622ABA"/>
    <w:p w14:paraId="24B7E873" w14:textId="77777777" w:rsidR="00C347E7" w:rsidRDefault="00C347E7" w:rsidP="00D93D8B">
      <w:pPr>
        <w:pStyle w:val="Style44"/>
        <w:shd w:val="clear" w:color="auto" w:fill="auto"/>
        <w:spacing w:after="0"/>
      </w:pPr>
    </w:p>
    <w:p w14:paraId="0C4DB4B5" w14:textId="136AA255" w:rsidR="00BA15C6" w:rsidRDefault="00AB34E4" w:rsidP="00D93D8B">
      <w:pPr>
        <w:pStyle w:val="Style2"/>
        <w:shd w:val="clear" w:color="auto" w:fill="auto"/>
        <w:spacing w:after="0" w:line="284" w:lineRule="exact"/>
        <w:ind w:firstLine="0"/>
        <w:jc w:val="both"/>
      </w:pPr>
      <w:r>
        <w:t>Lista jednoosobowych spółek Skarbu Państwa, których sprawozdania finansowe zostały zbadane przez oferenta w ciągu ostatnich trzech lat (bez podziału na lata)</w:t>
      </w:r>
      <w:r w:rsidR="00BA15C6">
        <w:t>:</w:t>
      </w:r>
    </w:p>
    <w:p w14:paraId="7CE2476E" w14:textId="77777777" w:rsidR="00D93D8B" w:rsidRDefault="00D93D8B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3A780C2A" w14:textId="77777777" w:rsidR="00BA15C6" w:rsidRDefault="00BA15C6" w:rsidP="00C32306">
      <w:pPr>
        <w:pStyle w:val="Style2"/>
        <w:numPr>
          <w:ilvl w:val="0"/>
          <w:numId w:val="44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2A777A34" w14:textId="77777777" w:rsidR="00BA15C6" w:rsidRDefault="00BA15C6" w:rsidP="00C32306">
      <w:pPr>
        <w:pStyle w:val="Style2"/>
        <w:numPr>
          <w:ilvl w:val="0"/>
          <w:numId w:val="44"/>
        </w:numPr>
        <w:shd w:val="clear" w:color="auto" w:fill="auto"/>
        <w:spacing w:after="0" w:line="480" w:lineRule="auto"/>
        <w:jc w:val="both"/>
      </w:pPr>
      <w:r>
        <w:t>……………………………………………….;</w:t>
      </w:r>
    </w:p>
    <w:p w14:paraId="4497F9A7" w14:textId="77777777" w:rsidR="00BA15C6" w:rsidRDefault="00BA15C6" w:rsidP="00C32306">
      <w:pPr>
        <w:pStyle w:val="Style2"/>
        <w:numPr>
          <w:ilvl w:val="0"/>
          <w:numId w:val="44"/>
        </w:numPr>
        <w:shd w:val="clear" w:color="auto" w:fill="auto"/>
        <w:spacing w:after="0" w:line="480" w:lineRule="auto"/>
        <w:jc w:val="both"/>
      </w:pPr>
      <w:r>
        <w:t>…………………………………………..……</w:t>
      </w:r>
    </w:p>
    <w:p w14:paraId="34CB63D9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2E100829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381CB02E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6C59E47F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3F037353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05116641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331CE7B9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4C775F0C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2A48BFC9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3F374C95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5A2AF562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5B237F49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028D0F5F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465277BA" w14:textId="77777777" w:rsidR="00BA15C6" w:rsidRDefault="00BA15C6" w:rsidP="00D93D8B">
      <w:pPr>
        <w:pStyle w:val="Style2"/>
        <w:shd w:val="clear" w:color="auto" w:fill="auto"/>
        <w:spacing w:after="0" w:line="284" w:lineRule="exact"/>
        <w:ind w:firstLine="0"/>
        <w:jc w:val="both"/>
      </w:pPr>
    </w:p>
    <w:p w14:paraId="0491CB93" w14:textId="411F99DF" w:rsidR="00D93D8B" w:rsidRDefault="00D93D8B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745EC47E" w14:textId="72A516B9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4265A846" w14:textId="50F56304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70E46545" w14:textId="050DF996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042CAA2A" w14:textId="4088C95A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5AA14F18" w14:textId="79643DE8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15A7E698" w14:textId="65460BB1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4B3B612A" w14:textId="400B5642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0DF8FF31" w14:textId="2462ACC8" w:rsidR="00C1128F" w:rsidRDefault="00C1128F" w:rsidP="00BA15C6">
      <w:pPr>
        <w:pStyle w:val="Style2"/>
        <w:shd w:val="clear" w:color="auto" w:fill="auto"/>
        <w:spacing w:after="250" w:line="284" w:lineRule="exact"/>
        <w:ind w:firstLine="0"/>
        <w:jc w:val="both"/>
      </w:pPr>
    </w:p>
    <w:p w14:paraId="74A48867" w14:textId="2457DB09" w:rsidR="004A0BDC" w:rsidRDefault="004A0BDC" w:rsidP="001F19DF">
      <w:pPr>
        <w:pStyle w:val="Style88"/>
        <w:shd w:val="clear" w:color="auto" w:fill="auto"/>
        <w:spacing w:before="0" w:after="0" w:line="276" w:lineRule="auto"/>
      </w:pPr>
    </w:p>
    <w:p w14:paraId="597AA1E3" w14:textId="50A17574" w:rsidR="00193171" w:rsidRDefault="00193171" w:rsidP="001F19DF">
      <w:pPr>
        <w:pStyle w:val="Style88"/>
        <w:shd w:val="clear" w:color="auto" w:fill="auto"/>
        <w:spacing w:before="0" w:after="0" w:line="276" w:lineRule="auto"/>
      </w:pPr>
    </w:p>
    <w:p w14:paraId="5D23C3DF" w14:textId="77777777" w:rsidR="00193171" w:rsidRPr="00C37B6B" w:rsidRDefault="00193171" w:rsidP="001F19DF">
      <w:pPr>
        <w:pStyle w:val="Style88"/>
        <w:shd w:val="clear" w:color="auto" w:fill="auto"/>
        <w:spacing w:before="0" w:after="0" w:line="276" w:lineRule="auto"/>
      </w:pPr>
    </w:p>
    <w:p w14:paraId="0E4B6D93" w14:textId="1C6E51C6" w:rsidR="009B093E" w:rsidRPr="00984FD5" w:rsidRDefault="009B093E" w:rsidP="00984FD5">
      <w:pPr>
        <w:pStyle w:val="Style5"/>
        <w:shd w:val="clear" w:color="auto" w:fill="auto"/>
        <w:spacing w:before="0" w:after="620" w:line="222" w:lineRule="exact"/>
        <w:ind w:firstLine="0"/>
        <w:rPr>
          <w:i/>
          <w:iCs/>
        </w:rPr>
      </w:pPr>
    </w:p>
    <w:sectPr w:rsidR="009B093E" w:rsidRPr="00984FD5" w:rsidSect="004A0BDC">
      <w:pgSz w:w="11909" w:h="16841"/>
      <w:pgMar w:top="1417" w:right="1417" w:bottom="1417" w:left="1417" w:header="5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75C4" w14:textId="77777777" w:rsidR="00A25D08" w:rsidRDefault="00A25D08">
      <w:r>
        <w:separator/>
      </w:r>
    </w:p>
  </w:endnote>
  <w:endnote w:type="continuationSeparator" w:id="0">
    <w:p w14:paraId="1C7962C2" w14:textId="77777777" w:rsidR="00A25D08" w:rsidRDefault="00A2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4C53" w14:textId="77777777" w:rsidR="00A25D08" w:rsidRDefault="00A25D08"/>
  </w:footnote>
  <w:footnote w:type="continuationSeparator" w:id="0">
    <w:p w14:paraId="664FB6C0" w14:textId="77777777" w:rsidR="00A25D08" w:rsidRDefault="00A25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00A8546D"/>
    <w:multiLevelType w:val="hybridMultilevel"/>
    <w:tmpl w:val="37902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38"/>
    <w:multiLevelType w:val="multilevel"/>
    <w:tmpl w:val="3A867BE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82230"/>
    <w:multiLevelType w:val="multilevel"/>
    <w:tmpl w:val="62DC2E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4682C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2603"/>
    <w:multiLevelType w:val="multilevel"/>
    <w:tmpl w:val="E390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762"/>
    <w:multiLevelType w:val="hybridMultilevel"/>
    <w:tmpl w:val="3C32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B8B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B18"/>
    <w:multiLevelType w:val="multilevel"/>
    <w:tmpl w:val="EE4C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8038A"/>
    <w:multiLevelType w:val="multilevel"/>
    <w:tmpl w:val="CC3CD4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3D3CF6"/>
    <w:multiLevelType w:val="multilevel"/>
    <w:tmpl w:val="B192C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E3F6F"/>
    <w:multiLevelType w:val="multilevel"/>
    <w:tmpl w:val="7BFE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B6CF6"/>
    <w:multiLevelType w:val="multilevel"/>
    <w:tmpl w:val="AB28A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BC0797"/>
    <w:multiLevelType w:val="multilevel"/>
    <w:tmpl w:val="B39CE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73703"/>
    <w:multiLevelType w:val="hybridMultilevel"/>
    <w:tmpl w:val="5D68C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532CD"/>
    <w:multiLevelType w:val="multilevel"/>
    <w:tmpl w:val="5756F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821824"/>
    <w:multiLevelType w:val="multilevel"/>
    <w:tmpl w:val="89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A30F09"/>
    <w:multiLevelType w:val="hybridMultilevel"/>
    <w:tmpl w:val="16BE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2277"/>
    <w:multiLevelType w:val="hybridMultilevel"/>
    <w:tmpl w:val="B3A0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36A5"/>
    <w:multiLevelType w:val="multilevel"/>
    <w:tmpl w:val="2E1E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42184"/>
    <w:multiLevelType w:val="multilevel"/>
    <w:tmpl w:val="D7B4C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A826F6"/>
    <w:multiLevelType w:val="multilevel"/>
    <w:tmpl w:val="E6BE9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1F10CA"/>
    <w:multiLevelType w:val="multilevel"/>
    <w:tmpl w:val="A5507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468F1"/>
    <w:multiLevelType w:val="multilevel"/>
    <w:tmpl w:val="4A06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6B253D"/>
    <w:multiLevelType w:val="multilevel"/>
    <w:tmpl w:val="AA948F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9D1F08"/>
    <w:multiLevelType w:val="multilevel"/>
    <w:tmpl w:val="7E0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FF2E54"/>
    <w:multiLevelType w:val="multilevel"/>
    <w:tmpl w:val="F30CA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7E25DA"/>
    <w:multiLevelType w:val="multilevel"/>
    <w:tmpl w:val="A62C9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DE741B"/>
    <w:multiLevelType w:val="multilevel"/>
    <w:tmpl w:val="0376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AE6529"/>
    <w:multiLevelType w:val="multilevel"/>
    <w:tmpl w:val="30EE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F25D7E"/>
    <w:multiLevelType w:val="multilevel"/>
    <w:tmpl w:val="EE7A6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3868BC"/>
    <w:multiLevelType w:val="multilevel"/>
    <w:tmpl w:val="773A56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7624A"/>
    <w:multiLevelType w:val="multilevel"/>
    <w:tmpl w:val="5DCA7A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723A75"/>
    <w:multiLevelType w:val="hybridMultilevel"/>
    <w:tmpl w:val="3E7C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2563D"/>
    <w:multiLevelType w:val="multilevel"/>
    <w:tmpl w:val="CD908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A20572"/>
    <w:multiLevelType w:val="multilevel"/>
    <w:tmpl w:val="1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E04BAE"/>
    <w:multiLevelType w:val="multilevel"/>
    <w:tmpl w:val="146AA9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FA0651"/>
    <w:multiLevelType w:val="multilevel"/>
    <w:tmpl w:val="0A3AAC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515E1B"/>
    <w:multiLevelType w:val="multilevel"/>
    <w:tmpl w:val="C45CB59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E1548F"/>
    <w:multiLevelType w:val="multilevel"/>
    <w:tmpl w:val="73169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6827FB6"/>
    <w:multiLevelType w:val="hybridMultilevel"/>
    <w:tmpl w:val="5D68C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F607A"/>
    <w:multiLevelType w:val="multilevel"/>
    <w:tmpl w:val="C600A5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C81AB5"/>
    <w:multiLevelType w:val="multilevel"/>
    <w:tmpl w:val="6F1C1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8313A3"/>
    <w:multiLevelType w:val="multilevel"/>
    <w:tmpl w:val="20689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B34451"/>
    <w:multiLevelType w:val="multilevel"/>
    <w:tmpl w:val="35A8F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5F413F"/>
    <w:multiLevelType w:val="multilevel"/>
    <w:tmpl w:val="961E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A81B33"/>
    <w:multiLevelType w:val="multilevel"/>
    <w:tmpl w:val="50F8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7C7102"/>
    <w:multiLevelType w:val="multilevel"/>
    <w:tmpl w:val="5190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4706B2"/>
    <w:multiLevelType w:val="hybridMultilevel"/>
    <w:tmpl w:val="055CD7CA"/>
    <w:lvl w:ilvl="0" w:tplc="04150011">
      <w:start w:val="1"/>
      <w:numFmt w:val="decimal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9" w15:restartNumberingAfterBreak="0">
    <w:nsid w:val="74B76258"/>
    <w:multiLevelType w:val="multilevel"/>
    <w:tmpl w:val="29C8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A526E66"/>
    <w:multiLevelType w:val="multilevel"/>
    <w:tmpl w:val="2186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BAA6D14"/>
    <w:multiLevelType w:val="multilevel"/>
    <w:tmpl w:val="F414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967804"/>
    <w:multiLevelType w:val="hybridMultilevel"/>
    <w:tmpl w:val="9D0C6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49"/>
  </w:num>
  <w:num w:numId="4">
    <w:abstractNumId w:val="39"/>
  </w:num>
  <w:num w:numId="5">
    <w:abstractNumId w:val="38"/>
  </w:num>
  <w:num w:numId="6">
    <w:abstractNumId w:val="10"/>
  </w:num>
  <w:num w:numId="7">
    <w:abstractNumId w:val="3"/>
  </w:num>
  <w:num w:numId="8">
    <w:abstractNumId w:val="2"/>
  </w:num>
  <w:num w:numId="9">
    <w:abstractNumId w:val="19"/>
  </w:num>
  <w:num w:numId="10">
    <w:abstractNumId w:val="21"/>
  </w:num>
  <w:num w:numId="11">
    <w:abstractNumId w:val="44"/>
  </w:num>
  <w:num w:numId="12">
    <w:abstractNumId w:val="27"/>
  </w:num>
  <w:num w:numId="13">
    <w:abstractNumId w:val="46"/>
  </w:num>
  <w:num w:numId="14">
    <w:abstractNumId w:val="34"/>
  </w:num>
  <w:num w:numId="15">
    <w:abstractNumId w:val="26"/>
  </w:num>
  <w:num w:numId="16">
    <w:abstractNumId w:val="30"/>
  </w:num>
  <w:num w:numId="17">
    <w:abstractNumId w:val="9"/>
  </w:num>
  <w:num w:numId="18">
    <w:abstractNumId w:val="11"/>
  </w:num>
  <w:num w:numId="19">
    <w:abstractNumId w:val="43"/>
  </w:num>
  <w:num w:numId="20">
    <w:abstractNumId w:val="42"/>
  </w:num>
  <w:num w:numId="21">
    <w:abstractNumId w:val="5"/>
  </w:num>
  <w:num w:numId="22">
    <w:abstractNumId w:val="25"/>
  </w:num>
  <w:num w:numId="23">
    <w:abstractNumId w:val="24"/>
  </w:num>
  <w:num w:numId="24">
    <w:abstractNumId w:val="22"/>
  </w:num>
  <w:num w:numId="25">
    <w:abstractNumId w:val="16"/>
  </w:num>
  <w:num w:numId="26">
    <w:abstractNumId w:val="51"/>
  </w:num>
  <w:num w:numId="27">
    <w:abstractNumId w:val="37"/>
  </w:num>
  <w:num w:numId="28">
    <w:abstractNumId w:val="8"/>
  </w:num>
  <w:num w:numId="29">
    <w:abstractNumId w:val="28"/>
  </w:num>
  <w:num w:numId="30">
    <w:abstractNumId w:val="36"/>
  </w:num>
  <w:num w:numId="31">
    <w:abstractNumId w:val="15"/>
  </w:num>
  <w:num w:numId="32">
    <w:abstractNumId w:val="13"/>
  </w:num>
  <w:num w:numId="33">
    <w:abstractNumId w:val="35"/>
  </w:num>
  <w:num w:numId="34">
    <w:abstractNumId w:val="50"/>
  </w:num>
  <w:num w:numId="35">
    <w:abstractNumId w:val="20"/>
  </w:num>
  <w:num w:numId="36">
    <w:abstractNumId w:val="47"/>
  </w:num>
  <w:num w:numId="37">
    <w:abstractNumId w:val="12"/>
  </w:num>
  <w:num w:numId="38">
    <w:abstractNumId w:val="29"/>
  </w:num>
  <w:num w:numId="39">
    <w:abstractNumId w:val="45"/>
  </w:num>
  <w:num w:numId="40">
    <w:abstractNumId w:val="41"/>
  </w:num>
  <w:num w:numId="41">
    <w:abstractNumId w:val="40"/>
  </w:num>
  <w:num w:numId="42">
    <w:abstractNumId w:val="31"/>
  </w:num>
  <w:num w:numId="43">
    <w:abstractNumId w:val="33"/>
  </w:num>
  <w:num w:numId="44">
    <w:abstractNumId w:val="7"/>
  </w:num>
  <w:num w:numId="45">
    <w:abstractNumId w:val="6"/>
  </w:num>
  <w:num w:numId="46">
    <w:abstractNumId w:val="1"/>
  </w:num>
  <w:num w:numId="47">
    <w:abstractNumId w:val="52"/>
  </w:num>
  <w:num w:numId="48">
    <w:abstractNumId w:val="48"/>
  </w:num>
  <w:num w:numId="49">
    <w:abstractNumId w:val="18"/>
  </w:num>
  <w:num w:numId="50">
    <w:abstractNumId w:val="4"/>
  </w:num>
  <w:num w:numId="51">
    <w:abstractNumId w:val="17"/>
  </w:num>
  <w:num w:numId="52">
    <w:abstractNumId w:val="0"/>
  </w:num>
  <w:num w:numId="53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E"/>
    <w:rsid w:val="00026FD0"/>
    <w:rsid w:val="00065778"/>
    <w:rsid w:val="00070C98"/>
    <w:rsid w:val="000844C2"/>
    <w:rsid w:val="00085A3D"/>
    <w:rsid w:val="00085DD6"/>
    <w:rsid w:val="0009238D"/>
    <w:rsid w:val="00093872"/>
    <w:rsid w:val="001171CA"/>
    <w:rsid w:val="00147A92"/>
    <w:rsid w:val="001666B3"/>
    <w:rsid w:val="00175E01"/>
    <w:rsid w:val="00193171"/>
    <w:rsid w:val="001C7176"/>
    <w:rsid w:val="001F19DF"/>
    <w:rsid w:val="002B3E95"/>
    <w:rsid w:val="002B5A8F"/>
    <w:rsid w:val="002C071C"/>
    <w:rsid w:val="00303C3E"/>
    <w:rsid w:val="003E0C0D"/>
    <w:rsid w:val="003E3D41"/>
    <w:rsid w:val="0040022A"/>
    <w:rsid w:val="004257AF"/>
    <w:rsid w:val="0045271D"/>
    <w:rsid w:val="004672B5"/>
    <w:rsid w:val="00473DFE"/>
    <w:rsid w:val="00476342"/>
    <w:rsid w:val="00497C26"/>
    <w:rsid w:val="004A0BDC"/>
    <w:rsid w:val="004D0AD4"/>
    <w:rsid w:val="004D466E"/>
    <w:rsid w:val="004D78CE"/>
    <w:rsid w:val="00526436"/>
    <w:rsid w:val="00531946"/>
    <w:rsid w:val="005919BB"/>
    <w:rsid w:val="005B20EB"/>
    <w:rsid w:val="00622ABA"/>
    <w:rsid w:val="00664127"/>
    <w:rsid w:val="00664C9F"/>
    <w:rsid w:val="0067133A"/>
    <w:rsid w:val="006B4225"/>
    <w:rsid w:val="006B4CAF"/>
    <w:rsid w:val="006D1669"/>
    <w:rsid w:val="006E7CB1"/>
    <w:rsid w:val="006F7EB2"/>
    <w:rsid w:val="007443D8"/>
    <w:rsid w:val="00770BF2"/>
    <w:rsid w:val="00787B08"/>
    <w:rsid w:val="00796EA6"/>
    <w:rsid w:val="007F31C0"/>
    <w:rsid w:val="00815EAF"/>
    <w:rsid w:val="00832E69"/>
    <w:rsid w:val="00840266"/>
    <w:rsid w:val="00855474"/>
    <w:rsid w:val="00860DBB"/>
    <w:rsid w:val="008618D5"/>
    <w:rsid w:val="00883E79"/>
    <w:rsid w:val="008A1EF2"/>
    <w:rsid w:val="008B21CC"/>
    <w:rsid w:val="008F3D12"/>
    <w:rsid w:val="009234F8"/>
    <w:rsid w:val="00984FD5"/>
    <w:rsid w:val="009B093E"/>
    <w:rsid w:val="009B3533"/>
    <w:rsid w:val="009D54A8"/>
    <w:rsid w:val="009E3D0A"/>
    <w:rsid w:val="009E56B6"/>
    <w:rsid w:val="00A11BD7"/>
    <w:rsid w:val="00A25D08"/>
    <w:rsid w:val="00A31572"/>
    <w:rsid w:val="00A711FB"/>
    <w:rsid w:val="00A97B3B"/>
    <w:rsid w:val="00AB34E4"/>
    <w:rsid w:val="00AD643C"/>
    <w:rsid w:val="00AE5AE7"/>
    <w:rsid w:val="00B13823"/>
    <w:rsid w:val="00B51F4E"/>
    <w:rsid w:val="00B63588"/>
    <w:rsid w:val="00B705CA"/>
    <w:rsid w:val="00B80E23"/>
    <w:rsid w:val="00BA15C6"/>
    <w:rsid w:val="00BB2FD6"/>
    <w:rsid w:val="00C0717A"/>
    <w:rsid w:val="00C1128F"/>
    <w:rsid w:val="00C248A0"/>
    <w:rsid w:val="00C32306"/>
    <w:rsid w:val="00C347E7"/>
    <w:rsid w:val="00C37B6B"/>
    <w:rsid w:val="00C84A26"/>
    <w:rsid w:val="00C84F40"/>
    <w:rsid w:val="00C9112B"/>
    <w:rsid w:val="00CB57AE"/>
    <w:rsid w:val="00CC464F"/>
    <w:rsid w:val="00D2224C"/>
    <w:rsid w:val="00D4726D"/>
    <w:rsid w:val="00D67873"/>
    <w:rsid w:val="00D84268"/>
    <w:rsid w:val="00D93D8B"/>
    <w:rsid w:val="00E06AD2"/>
    <w:rsid w:val="00E16E38"/>
    <w:rsid w:val="00E6115D"/>
    <w:rsid w:val="00EB350E"/>
    <w:rsid w:val="00F00860"/>
    <w:rsid w:val="00F17BC1"/>
    <w:rsid w:val="00F74D2C"/>
    <w:rsid w:val="00F93C08"/>
    <w:rsid w:val="00FC27ED"/>
    <w:rsid w:val="00FC4BBA"/>
    <w:rsid w:val="00FF29BE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E20"/>
  <w15:docId w15:val="{518FAFD0-FC05-47AB-BF0E-8F7B5D2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Exact">
    <w:name w:val="Char Style 4 Exact"/>
    <w:basedOn w:val="CharStyle7"/>
    <w:rPr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CharStyle6Exact">
    <w:name w:val="Char Style 6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Domylnaczcionkaakapitu"/>
    <w:link w:val="Style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Domylnaczcionkaakapitu"/>
    <w:link w:val="Style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1">
    <w:name w:val="Char Style 11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Domylnaczcionkaakapitu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Domylnaczcionkaakapitu"/>
    <w:link w:val="Style1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CharStyle20">
    <w:name w:val="Char Style 2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1">
    <w:name w:val="Char Style 21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28">
    <w:name w:val="Char Style 28"/>
    <w:basedOn w:val="Char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Domylnaczcionkaakapitu"/>
    <w:link w:val="Style31"/>
    <w:rPr>
      <w:b w:val="0"/>
      <w:bCs w:val="0"/>
      <w:i/>
      <w:iCs/>
      <w:smallCaps w:val="0"/>
      <w:strike w:val="0"/>
      <w:w w:val="60"/>
      <w:sz w:val="46"/>
      <w:szCs w:val="46"/>
      <w:u w:val="none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Char Style 3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6">
    <w:name w:val="Char Style 36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37">
    <w:name w:val="Char Style 37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harStyle39">
    <w:name w:val="Char Style 39"/>
    <w:basedOn w:val="Domylnaczcionkaakapitu"/>
    <w:link w:val="Style38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1">
    <w:name w:val="Char Style 41"/>
    <w:basedOn w:val="Domylnaczcionkaakapitu"/>
    <w:link w:val="Styl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3">
    <w:name w:val="Char Style 43"/>
    <w:basedOn w:val="Domylnaczcionkaakapitu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">
    <w:name w:val="Char Style 45"/>
    <w:basedOn w:val="Domylnaczcionkaakapitu"/>
    <w:link w:val="Style44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46">
    <w:name w:val="Char Style 46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48">
    <w:name w:val="Char Style 48"/>
    <w:basedOn w:val="Domylnaczcionkaakapitu"/>
    <w:link w:val="Style47"/>
    <w:rPr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CharStyle50">
    <w:name w:val="Char Style 50"/>
    <w:basedOn w:val="Domylnaczcionkaakapitu"/>
    <w:link w:val="Style4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Char Style 52"/>
    <w:basedOn w:val="Domylnaczcionkaakapitu"/>
    <w:link w:val="Style51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54">
    <w:name w:val="Char Style 54"/>
    <w:basedOn w:val="Domylnaczcionkaakapitu"/>
    <w:link w:val="Style5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Domylnaczcionkaakapitu"/>
    <w:link w:val="Style55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58">
    <w:name w:val="Char Style 58"/>
    <w:basedOn w:val="Domylnaczcionkaakapitu"/>
    <w:link w:val="Style5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0">
    <w:name w:val="Char Style 60"/>
    <w:basedOn w:val="Domylnaczcionkaakapitu"/>
    <w:link w:val="Style5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2">
    <w:name w:val="Char Style 62"/>
    <w:basedOn w:val="Domylnaczcionkaakapitu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3">
    <w:name w:val="Char Style 63"/>
    <w:basedOn w:val="CharStyl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65">
    <w:name w:val="Char Style 65"/>
    <w:basedOn w:val="Domylnaczcionkaakapitu"/>
    <w:link w:val="Style64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67">
    <w:name w:val="Char Style 67"/>
    <w:basedOn w:val="Domylnaczcionkaakapitu"/>
    <w:link w:val="Style66"/>
    <w:rPr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harStyle68">
    <w:name w:val="Char Style 68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70">
    <w:name w:val="Char Style 70"/>
    <w:basedOn w:val="Domylnaczcionkaakapitu"/>
    <w:link w:val="Style6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1">
    <w:name w:val="Char Style 71"/>
    <w:basedOn w:val="CharStyl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80B4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2">
    <w:name w:val="Char Style 72"/>
    <w:basedOn w:val="CharStyle70"/>
    <w:rPr>
      <w:rFonts w:ascii="Times New Roman" w:eastAsia="Times New Roman" w:hAnsi="Times New Roman" w:cs="Times New Roman"/>
      <w:b/>
      <w:bCs/>
      <w:i/>
      <w:iCs/>
      <w:smallCaps w:val="0"/>
      <w:strike w:val="0"/>
      <w:color w:val="09199A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73Exact">
    <w:name w:val="Char Style 73 Exact"/>
    <w:basedOn w:val="Domylnaczcionkaakapitu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5Exact">
    <w:name w:val="Char Style 75 Exact"/>
    <w:basedOn w:val="Domylnaczcionkaakapitu"/>
    <w:link w:val="Style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7Exact">
    <w:name w:val="Char Style 77 Exact"/>
    <w:basedOn w:val="Domylnaczcionkaakapitu"/>
    <w:link w:val="Style7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79Exact">
    <w:name w:val="Char Style 79 Exact"/>
    <w:basedOn w:val="Domylnaczcionkaakapitu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80Exact">
    <w:name w:val="Char Style 80 Exact"/>
    <w:basedOn w:val="CharStyle120"/>
    <w:rPr>
      <w:b w:val="0"/>
      <w:bCs w:val="0"/>
      <w:i/>
      <w:iCs/>
      <w:smallCaps w:val="0"/>
      <w:strike w:val="0"/>
      <w:color w:val="0C96D3"/>
      <w:sz w:val="22"/>
      <w:szCs w:val="22"/>
      <w:u w:val="none"/>
    </w:rPr>
  </w:style>
  <w:style w:type="character" w:customStyle="1" w:styleId="CharStyle81">
    <w:name w:val="Char Style 81"/>
    <w:basedOn w:val="Char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83">
    <w:name w:val="Char Style 83"/>
    <w:basedOn w:val="Domylnaczcionkaakapitu"/>
    <w:link w:val="Style8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5">
    <w:name w:val="Char Style 85"/>
    <w:basedOn w:val="Domylnaczcionkaakapitu"/>
    <w:link w:val="Style84"/>
    <w:rPr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harStyle87">
    <w:name w:val="Char Style 87"/>
    <w:basedOn w:val="Domylnaczcionkaakapitu"/>
    <w:link w:val="Style86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9">
    <w:name w:val="Char Style 89"/>
    <w:basedOn w:val="Domylnaczcionkaakapitu"/>
    <w:link w:val="Style8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0">
    <w:name w:val="Char Style 90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92">
    <w:name w:val="Char Style 92"/>
    <w:basedOn w:val="Domylnaczcionkaakapitu"/>
    <w:link w:val="Style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3">
    <w:name w:val="Char Style 93"/>
    <w:basedOn w:val="CharStyl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95">
    <w:name w:val="Char Style 95"/>
    <w:basedOn w:val="Domylnaczcionkaakapitu"/>
    <w:link w:val="Style94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96">
    <w:name w:val="Char Style 96"/>
    <w:basedOn w:val="CharStyl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CharStyle98">
    <w:name w:val="Char Style 98"/>
    <w:basedOn w:val="Domylnaczcionkaakapitu"/>
    <w:link w:val="Style97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100">
    <w:name w:val="Char Style 100"/>
    <w:basedOn w:val="Domylnaczcionkaakapitu"/>
    <w:link w:val="Style9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2">
    <w:name w:val="Char Style 102"/>
    <w:basedOn w:val="Domylnaczcionkaakapitu"/>
    <w:link w:val="Style101"/>
    <w:rPr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CharStyle104">
    <w:name w:val="Char Style 104"/>
    <w:basedOn w:val="Domylnaczcionkaakapitu"/>
    <w:link w:val="Style103"/>
    <w:rPr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106">
    <w:name w:val="Char Style 106"/>
    <w:basedOn w:val="Domylnaczcionkaakapitu"/>
    <w:link w:val="Style10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8Exact">
    <w:name w:val="Char Style 108 Exact"/>
    <w:basedOn w:val="Domylnaczcionkaakapitu"/>
    <w:link w:val="Style10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9Exact">
    <w:name w:val="Char Style 109 Exact"/>
    <w:basedOn w:val="CharStyle10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111">
    <w:name w:val="Char Style 111"/>
    <w:basedOn w:val="Domylnaczcionkaakapitu"/>
    <w:link w:val="Style110"/>
    <w:rPr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CharStyle113">
    <w:name w:val="Char Style 113"/>
    <w:basedOn w:val="Domylnaczcionkaakapitu"/>
    <w:link w:val="Style11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4">
    <w:name w:val="Char Style 114"/>
    <w:basedOn w:val="CharStyle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C96D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16">
    <w:name w:val="Char Style 116"/>
    <w:basedOn w:val="Domylnaczcionkaakapitu"/>
    <w:link w:val="Style115"/>
    <w:rPr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17">
    <w:name w:val="Char Style 117"/>
    <w:basedOn w:val="CharStyle116"/>
    <w:rPr>
      <w:rFonts w:ascii="Times New Roman" w:eastAsia="Times New Roman" w:hAnsi="Times New Roman" w:cs="Times New Roman"/>
      <w:b/>
      <w:bCs/>
      <w:i/>
      <w:iCs/>
      <w:smallCaps w:val="0"/>
      <w:strike w:val="0"/>
      <w:color w:val="09199A"/>
      <w:spacing w:val="0"/>
      <w:w w:val="60"/>
      <w:position w:val="0"/>
      <w:sz w:val="46"/>
      <w:szCs w:val="46"/>
      <w:u w:val="none"/>
      <w:lang w:val="pl-PL" w:eastAsia="pl-PL" w:bidi="pl-PL"/>
    </w:rPr>
  </w:style>
  <w:style w:type="character" w:customStyle="1" w:styleId="CharStyle118">
    <w:name w:val="Char Style 118"/>
    <w:basedOn w:val="CharStyle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199A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CharStyle119">
    <w:name w:val="Char Style 119"/>
    <w:basedOn w:val="CharStyle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4FBC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CharStyle120">
    <w:name w:val="Char Style 120"/>
    <w:basedOn w:val="Domylnaczcionkaakapitu"/>
    <w:link w:val="Style7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21">
    <w:name w:val="Char Style 121"/>
    <w:basedOn w:val="CharStyle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96D3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7"/>
    <w:pPr>
      <w:shd w:val="clear" w:color="auto" w:fill="FFFFFF"/>
      <w:spacing w:after="180" w:line="222" w:lineRule="exact"/>
      <w:ind w:hanging="1920"/>
      <w:jc w:val="right"/>
    </w:pPr>
    <w:rPr>
      <w:b/>
      <w:bCs/>
      <w:sz w:val="20"/>
      <w:szCs w:val="20"/>
    </w:rPr>
  </w:style>
  <w:style w:type="paragraph" w:customStyle="1" w:styleId="Style5">
    <w:name w:val="Style 5"/>
    <w:basedOn w:val="Normalny"/>
    <w:link w:val="CharStyle14"/>
    <w:pPr>
      <w:shd w:val="clear" w:color="auto" w:fill="FFFFFF"/>
      <w:spacing w:before="560" w:line="378" w:lineRule="exact"/>
      <w:ind w:hanging="840"/>
      <w:jc w:val="right"/>
    </w:pPr>
    <w:rPr>
      <w:sz w:val="20"/>
      <w:szCs w:val="20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180" w:line="371" w:lineRule="exact"/>
      <w:jc w:val="center"/>
    </w:pPr>
    <w:rPr>
      <w:b/>
      <w:bCs/>
      <w:sz w:val="20"/>
      <w:szCs w:val="20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line="374" w:lineRule="exact"/>
      <w:jc w:val="both"/>
    </w:pPr>
    <w:rPr>
      <w:sz w:val="21"/>
      <w:szCs w:val="21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after="100" w:line="232" w:lineRule="exact"/>
      <w:jc w:val="center"/>
    </w:pPr>
    <w:rPr>
      <w:spacing w:val="50"/>
      <w:sz w:val="21"/>
      <w:szCs w:val="21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after="480" w:line="244" w:lineRule="exact"/>
      <w:jc w:val="center"/>
    </w:pPr>
    <w:rPr>
      <w:spacing w:val="10"/>
      <w:sz w:val="22"/>
      <w:szCs w:val="22"/>
    </w:rPr>
  </w:style>
  <w:style w:type="paragraph" w:customStyle="1" w:styleId="Style25">
    <w:name w:val="Style 25"/>
    <w:basedOn w:val="Normalny"/>
    <w:link w:val="CharStyle26"/>
    <w:pPr>
      <w:shd w:val="clear" w:color="auto" w:fill="FFFFFF"/>
      <w:spacing w:before="480" w:after="240" w:line="222" w:lineRule="exact"/>
      <w:jc w:val="center"/>
    </w:pPr>
    <w:rPr>
      <w:sz w:val="20"/>
      <w:szCs w:val="20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240" w:after="120" w:line="200" w:lineRule="exact"/>
      <w:jc w:val="both"/>
    </w:pPr>
    <w:rPr>
      <w:i/>
      <w:iCs/>
      <w:sz w:val="18"/>
      <w:szCs w:val="18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before="1100" w:line="510" w:lineRule="exact"/>
      <w:outlineLvl w:val="0"/>
    </w:pPr>
    <w:rPr>
      <w:i/>
      <w:iCs/>
      <w:w w:val="60"/>
      <w:sz w:val="46"/>
      <w:szCs w:val="46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284" w:lineRule="exact"/>
      <w:ind w:hanging="740"/>
    </w:pPr>
    <w:rPr>
      <w:sz w:val="20"/>
      <w:szCs w:val="20"/>
    </w:rPr>
  </w:style>
  <w:style w:type="paragraph" w:customStyle="1" w:styleId="Style38">
    <w:name w:val="Style 38"/>
    <w:basedOn w:val="Normalny"/>
    <w:link w:val="CharStyle39"/>
    <w:pPr>
      <w:shd w:val="clear" w:color="auto" w:fill="FFFFFF"/>
      <w:spacing w:after="740" w:line="210" w:lineRule="exact"/>
      <w:jc w:val="right"/>
    </w:pPr>
    <w:rPr>
      <w:i/>
      <w:iCs/>
      <w:sz w:val="19"/>
      <w:szCs w:val="19"/>
    </w:rPr>
  </w:style>
  <w:style w:type="paragraph" w:customStyle="1" w:styleId="Style40">
    <w:name w:val="Style 40"/>
    <w:basedOn w:val="Normalny"/>
    <w:link w:val="CharStyle41"/>
    <w:pPr>
      <w:shd w:val="clear" w:color="auto" w:fill="FFFFFF"/>
      <w:spacing w:before="220" w:after="220" w:line="222" w:lineRule="exact"/>
      <w:jc w:val="both"/>
      <w:outlineLvl w:val="5"/>
    </w:pPr>
    <w:rPr>
      <w:sz w:val="20"/>
      <w:szCs w:val="20"/>
    </w:rPr>
  </w:style>
  <w:style w:type="paragraph" w:customStyle="1" w:styleId="Style42">
    <w:name w:val="Style 42"/>
    <w:basedOn w:val="Normalny"/>
    <w:link w:val="CharStyle43"/>
    <w:pPr>
      <w:shd w:val="clear" w:color="auto" w:fill="FFFFFF"/>
      <w:spacing w:before="220" w:after="10300" w:line="222" w:lineRule="exact"/>
      <w:jc w:val="both"/>
    </w:pPr>
    <w:rPr>
      <w:sz w:val="20"/>
      <w:szCs w:val="20"/>
    </w:rPr>
  </w:style>
  <w:style w:type="paragraph" w:customStyle="1" w:styleId="Style44">
    <w:name w:val="Style 44"/>
    <w:basedOn w:val="Normalny"/>
    <w:link w:val="CharStyle45"/>
    <w:pPr>
      <w:shd w:val="clear" w:color="auto" w:fill="FFFFFF"/>
      <w:spacing w:after="740" w:line="222" w:lineRule="exact"/>
      <w:jc w:val="right"/>
    </w:pPr>
    <w:rPr>
      <w:i/>
      <w:iCs/>
      <w:sz w:val="20"/>
      <w:szCs w:val="20"/>
    </w:rPr>
  </w:style>
  <w:style w:type="paragraph" w:customStyle="1" w:styleId="Style47">
    <w:name w:val="Style 47"/>
    <w:basedOn w:val="Normalny"/>
    <w:link w:val="CharStyle48"/>
    <w:pPr>
      <w:shd w:val="clear" w:color="auto" w:fill="FFFFFF"/>
      <w:spacing w:line="244" w:lineRule="exact"/>
      <w:jc w:val="center"/>
      <w:outlineLvl w:val="7"/>
    </w:pPr>
    <w:rPr>
      <w:b/>
      <w:bCs/>
      <w:spacing w:val="40"/>
      <w:sz w:val="22"/>
      <w:szCs w:val="22"/>
    </w:rPr>
  </w:style>
  <w:style w:type="paragraph" w:customStyle="1" w:styleId="Style49">
    <w:name w:val="Style 49"/>
    <w:basedOn w:val="Normalny"/>
    <w:link w:val="CharStyle50"/>
    <w:pPr>
      <w:shd w:val="clear" w:color="auto" w:fill="FFFFFF"/>
      <w:spacing w:before="280" w:line="222" w:lineRule="exact"/>
      <w:outlineLvl w:val="4"/>
    </w:pPr>
    <w:rPr>
      <w:sz w:val="20"/>
      <w:szCs w:val="20"/>
    </w:rPr>
  </w:style>
  <w:style w:type="paragraph" w:customStyle="1" w:styleId="Style51">
    <w:name w:val="Style 51"/>
    <w:basedOn w:val="Normalny"/>
    <w:link w:val="CharStyle52"/>
    <w:pPr>
      <w:shd w:val="clear" w:color="auto" w:fill="FFFFFF"/>
      <w:spacing w:before="400" w:after="180" w:line="222" w:lineRule="exact"/>
      <w:jc w:val="center"/>
      <w:outlineLvl w:val="8"/>
    </w:pPr>
    <w:rPr>
      <w:spacing w:val="40"/>
      <w:sz w:val="20"/>
      <w:szCs w:val="20"/>
    </w:rPr>
  </w:style>
  <w:style w:type="paragraph" w:customStyle="1" w:styleId="Style53">
    <w:name w:val="Style 53"/>
    <w:basedOn w:val="Normalny"/>
    <w:link w:val="CharStyle54"/>
    <w:pPr>
      <w:shd w:val="clear" w:color="auto" w:fill="FFFFFF"/>
      <w:spacing w:before="160" w:after="160" w:line="222" w:lineRule="exact"/>
      <w:jc w:val="center"/>
      <w:outlineLvl w:val="8"/>
    </w:pPr>
    <w:rPr>
      <w:sz w:val="20"/>
      <w:szCs w:val="20"/>
    </w:rPr>
  </w:style>
  <w:style w:type="paragraph" w:customStyle="1" w:styleId="Style55">
    <w:name w:val="Style 55"/>
    <w:basedOn w:val="Normalny"/>
    <w:link w:val="CharStyle56"/>
    <w:pPr>
      <w:shd w:val="clear" w:color="auto" w:fill="FFFFFF"/>
      <w:spacing w:before="620" w:line="222" w:lineRule="exact"/>
      <w:outlineLvl w:val="2"/>
    </w:pPr>
    <w:rPr>
      <w:i/>
      <w:iCs/>
      <w:sz w:val="20"/>
      <w:szCs w:val="20"/>
    </w:rPr>
  </w:style>
  <w:style w:type="paragraph" w:customStyle="1" w:styleId="Style57">
    <w:name w:val="Style 57"/>
    <w:basedOn w:val="Normalny"/>
    <w:link w:val="CharStyle58"/>
    <w:pPr>
      <w:shd w:val="clear" w:color="auto" w:fill="FFFFFF"/>
      <w:spacing w:before="160" w:after="160" w:line="222" w:lineRule="exact"/>
      <w:outlineLvl w:val="7"/>
    </w:pPr>
    <w:rPr>
      <w:sz w:val="20"/>
      <w:szCs w:val="20"/>
    </w:rPr>
  </w:style>
  <w:style w:type="paragraph" w:customStyle="1" w:styleId="Style59">
    <w:name w:val="Style 59"/>
    <w:basedOn w:val="Normalny"/>
    <w:link w:val="CharStyle60"/>
    <w:pPr>
      <w:shd w:val="clear" w:color="auto" w:fill="FFFFFF"/>
      <w:spacing w:before="260" w:line="222" w:lineRule="exact"/>
      <w:jc w:val="both"/>
    </w:pPr>
    <w:rPr>
      <w:sz w:val="20"/>
      <w:szCs w:val="20"/>
    </w:rPr>
  </w:style>
  <w:style w:type="paragraph" w:customStyle="1" w:styleId="Style61">
    <w:name w:val="Style 61"/>
    <w:basedOn w:val="Normalny"/>
    <w:link w:val="CharStyle62"/>
    <w:pPr>
      <w:shd w:val="clear" w:color="auto" w:fill="FFFFFF"/>
      <w:spacing w:after="160" w:line="23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64">
    <w:name w:val="Style 64"/>
    <w:basedOn w:val="Normalny"/>
    <w:link w:val="CharStyle65"/>
    <w:pPr>
      <w:shd w:val="clear" w:color="auto" w:fill="FFFFFF"/>
      <w:spacing w:before="160" w:after="160" w:line="222" w:lineRule="exact"/>
      <w:outlineLvl w:val="7"/>
    </w:pPr>
    <w:rPr>
      <w:spacing w:val="40"/>
      <w:sz w:val="20"/>
      <w:szCs w:val="20"/>
    </w:rPr>
  </w:style>
  <w:style w:type="paragraph" w:customStyle="1" w:styleId="Style66">
    <w:name w:val="Style 66"/>
    <w:basedOn w:val="Normalny"/>
    <w:link w:val="CharStyle67"/>
    <w:pPr>
      <w:shd w:val="clear" w:color="auto" w:fill="FFFFFF"/>
      <w:spacing w:before="160" w:after="160" w:line="232" w:lineRule="exact"/>
    </w:pPr>
    <w:rPr>
      <w:b/>
      <w:bCs/>
      <w:sz w:val="21"/>
      <w:szCs w:val="21"/>
    </w:rPr>
  </w:style>
  <w:style w:type="paragraph" w:customStyle="1" w:styleId="Style69">
    <w:name w:val="Style 69"/>
    <w:basedOn w:val="Normalny"/>
    <w:link w:val="CharStyle70"/>
    <w:pPr>
      <w:shd w:val="clear" w:color="auto" w:fill="FFFFFF"/>
      <w:spacing w:before="300" w:line="222" w:lineRule="exact"/>
      <w:ind w:hanging="260"/>
      <w:jc w:val="both"/>
      <w:outlineLvl w:val="3"/>
    </w:pPr>
    <w:rPr>
      <w:b/>
      <w:bCs/>
      <w:sz w:val="20"/>
      <w:szCs w:val="20"/>
    </w:rPr>
  </w:style>
  <w:style w:type="paragraph" w:customStyle="1" w:styleId="Style74">
    <w:name w:val="Style 74"/>
    <w:basedOn w:val="Normalny"/>
    <w:link w:val="CharStyle75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76">
    <w:name w:val="Style 76"/>
    <w:basedOn w:val="Normalny"/>
    <w:link w:val="CharStyle77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Style78">
    <w:name w:val="Style 78"/>
    <w:basedOn w:val="Normalny"/>
    <w:link w:val="CharStyle120"/>
    <w:pPr>
      <w:shd w:val="clear" w:color="auto" w:fill="FFFFFF"/>
      <w:spacing w:line="244" w:lineRule="exact"/>
      <w:ind w:hanging="320"/>
    </w:pPr>
    <w:rPr>
      <w:i/>
      <w:iCs/>
      <w:sz w:val="22"/>
      <w:szCs w:val="22"/>
    </w:rPr>
  </w:style>
  <w:style w:type="paragraph" w:customStyle="1" w:styleId="Style82">
    <w:name w:val="Style 82"/>
    <w:basedOn w:val="Normalny"/>
    <w:link w:val="CharStyle83"/>
    <w:pPr>
      <w:shd w:val="clear" w:color="auto" w:fill="FFFFFF"/>
      <w:spacing w:before="160" w:after="200" w:line="222" w:lineRule="exact"/>
    </w:pPr>
    <w:rPr>
      <w:b/>
      <w:bCs/>
      <w:sz w:val="20"/>
      <w:szCs w:val="20"/>
    </w:rPr>
  </w:style>
  <w:style w:type="paragraph" w:customStyle="1" w:styleId="Style84">
    <w:name w:val="Style 84"/>
    <w:basedOn w:val="Normalny"/>
    <w:link w:val="CharStyle85"/>
    <w:pPr>
      <w:shd w:val="clear" w:color="auto" w:fill="FFFFFF"/>
      <w:spacing w:before="160" w:after="200" w:line="222" w:lineRule="exact"/>
    </w:pPr>
    <w:rPr>
      <w:b/>
      <w:bCs/>
      <w:spacing w:val="10"/>
      <w:sz w:val="20"/>
      <w:szCs w:val="20"/>
    </w:rPr>
  </w:style>
  <w:style w:type="paragraph" w:customStyle="1" w:styleId="Style86">
    <w:name w:val="Style 86"/>
    <w:basedOn w:val="Normalny"/>
    <w:link w:val="CharStyle87"/>
    <w:pPr>
      <w:shd w:val="clear" w:color="auto" w:fill="FFFFFF"/>
      <w:spacing w:before="160" w:after="200" w:line="222" w:lineRule="exact"/>
    </w:pPr>
    <w:rPr>
      <w:b/>
      <w:bCs/>
      <w:sz w:val="20"/>
      <w:szCs w:val="20"/>
    </w:rPr>
  </w:style>
  <w:style w:type="paragraph" w:customStyle="1" w:styleId="Style88">
    <w:name w:val="Style 88"/>
    <w:basedOn w:val="Normalny"/>
    <w:link w:val="CharStyle89"/>
    <w:pPr>
      <w:shd w:val="clear" w:color="auto" w:fill="FFFFFF"/>
      <w:spacing w:before="400" w:after="200" w:line="222" w:lineRule="exact"/>
    </w:pPr>
    <w:rPr>
      <w:sz w:val="20"/>
      <w:szCs w:val="20"/>
    </w:rPr>
  </w:style>
  <w:style w:type="paragraph" w:customStyle="1" w:styleId="Style91">
    <w:name w:val="Style 91"/>
    <w:basedOn w:val="Normalny"/>
    <w:link w:val="CharStyle92"/>
    <w:pPr>
      <w:shd w:val="clear" w:color="auto" w:fill="FFFFFF"/>
      <w:spacing w:line="288" w:lineRule="exact"/>
      <w:jc w:val="center"/>
    </w:pPr>
    <w:rPr>
      <w:sz w:val="20"/>
      <w:szCs w:val="20"/>
    </w:rPr>
  </w:style>
  <w:style w:type="paragraph" w:customStyle="1" w:styleId="Style94">
    <w:name w:val="Style 94"/>
    <w:basedOn w:val="Normalny"/>
    <w:link w:val="CharStyle95"/>
    <w:pPr>
      <w:shd w:val="clear" w:color="auto" w:fill="FFFFFF"/>
      <w:spacing w:before="280" w:line="222" w:lineRule="exact"/>
      <w:jc w:val="center"/>
      <w:outlineLvl w:val="6"/>
    </w:pPr>
    <w:rPr>
      <w:spacing w:val="40"/>
      <w:sz w:val="20"/>
      <w:szCs w:val="20"/>
    </w:rPr>
  </w:style>
  <w:style w:type="paragraph" w:customStyle="1" w:styleId="Style97">
    <w:name w:val="Style 97"/>
    <w:basedOn w:val="Normalny"/>
    <w:link w:val="CharStyle98"/>
    <w:pPr>
      <w:shd w:val="clear" w:color="auto" w:fill="FFFFFF"/>
      <w:spacing w:before="240" w:line="245" w:lineRule="exact"/>
      <w:jc w:val="center"/>
    </w:pPr>
    <w:rPr>
      <w:spacing w:val="40"/>
      <w:sz w:val="20"/>
      <w:szCs w:val="20"/>
    </w:rPr>
  </w:style>
  <w:style w:type="paragraph" w:customStyle="1" w:styleId="Style99">
    <w:name w:val="Style 99"/>
    <w:basedOn w:val="Normalny"/>
    <w:link w:val="CharStyle100"/>
    <w:pPr>
      <w:shd w:val="clear" w:color="auto" w:fill="FFFFFF"/>
      <w:spacing w:before="240" w:line="222" w:lineRule="exact"/>
      <w:jc w:val="center"/>
      <w:outlineLvl w:val="6"/>
    </w:pPr>
    <w:rPr>
      <w:sz w:val="20"/>
      <w:szCs w:val="20"/>
    </w:rPr>
  </w:style>
  <w:style w:type="paragraph" w:customStyle="1" w:styleId="Style101">
    <w:name w:val="Style 101"/>
    <w:basedOn w:val="Normalny"/>
    <w:link w:val="CharStyle102"/>
    <w:pPr>
      <w:shd w:val="clear" w:color="auto" w:fill="FFFFFF"/>
      <w:spacing w:before="240" w:line="222" w:lineRule="exact"/>
      <w:jc w:val="center"/>
      <w:outlineLvl w:val="6"/>
    </w:pPr>
    <w:rPr>
      <w:spacing w:val="40"/>
      <w:sz w:val="20"/>
      <w:szCs w:val="20"/>
    </w:rPr>
  </w:style>
  <w:style w:type="paragraph" w:customStyle="1" w:styleId="Style103">
    <w:name w:val="Style 103"/>
    <w:basedOn w:val="Normalny"/>
    <w:link w:val="CharStyle104"/>
    <w:pPr>
      <w:shd w:val="clear" w:color="auto" w:fill="FFFFFF"/>
      <w:spacing w:line="245" w:lineRule="exact"/>
      <w:jc w:val="center"/>
      <w:outlineLvl w:val="8"/>
    </w:pPr>
    <w:rPr>
      <w:b/>
      <w:bCs/>
      <w:spacing w:val="20"/>
      <w:sz w:val="20"/>
      <w:szCs w:val="20"/>
    </w:rPr>
  </w:style>
  <w:style w:type="paragraph" w:customStyle="1" w:styleId="Style105">
    <w:name w:val="Style 105"/>
    <w:basedOn w:val="Normalny"/>
    <w:link w:val="CharStyle106"/>
    <w:pPr>
      <w:shd w:val="clear" w:color="auto" w:fill="FFFFFF"/>
      <w:spacing w:before="440" w:line="248" w:lineRule="exact"/>
      <w:jc w:val="center"/>
    </w:pPr>
    <w:rPr>
      <w:b/>
      <w:bCs/>
      <w:sz w:val="20"/>
      <w:szCs w:val="20"/>
    </w:rPr>
  </w:style>
  <w:style w:type="paragraph" w:customStyle="1" w:styleId="Style107">
    <w:name w:val="Style 107"/>
    <w:basedOn w:val="Normalny"/>
    <w:link w:val="CharStyle108Exact"/>
    <w:pPr>
      <w:shd w:val="clear" w:color="auto" w:fill="FFFFFF"/>
      <w:spacing w:line="695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tyle110">
    <w:name w:val="Style 110"/>
    <w:basedOn w:val="Normalny"/>
    <w:link w:val="CharStyle111"/>
    <w:pPr>
      <w:shd w:val="clear" w:color="auto" w:fill="FFFFFF"/>
      <w:spacing w:line="245" w:lineRule="exact"/>
      <w:jc w:val="center"/>
    </w:pPr>
    <w:rPr>
      <w:b/>
      <w:bCs/>
      <w:spacing w:val="20"/>
      <w:sz w:val="20"/>
      <w:szCs w:val="20"/>
    </w:rPr>
  </w:style>
  <w:style w:type="paragraph" w:customStyle="1" w:styleId="Style112">
    <w:name w:val="Style 112"/>
    <w:basedOn w:val="Normalny"/>
    <w:link w:val="CharStyle113"/>
    <w:pPr>
      <w:shd w:val="clear" w:color="auto" w:fill="FFFFFF"/>
      <w:spacing w:before="5800" w:line="266" w:lineRule="exact"/>
    </w:pPr>
  </w:style>
  <w:style w:type="paragraph" w:customStyle="1" w:styleId="Style115">
    <w:name w:val="Style 115"/>
    <w:basedOn w:val="Normalny"/>
    <w:link w:val="CharStyle116"/>
    <w:pPr>
      <w:shd w:val="clear" w:color="auto" w:fill="FFFFFF"/>
      <w:spacing w:line="576" w:lineRule="exact"/>
      <w:jc w:val="center"/>
      <w:outlineLvl w:val="1"/>
    </w:pPr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B3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4E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3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4E4"/>
    <w:rPr>
      <w:color w:val="000000"/>
    </w:rPr>
  </w:style>
  <w:style w:type="paragraph" w:styleId="Akapitzlist">
    <w:name w:val="List Paragraph"/>
    <w:basedOn w:val="Normalny"/>
    <w:uiPriority w:val="34"/>
    <w:qFormat/>
    <w:rsid w:val="00770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E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085A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D7B4-AF23-488D-A10F-3D3426E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Rukszto Karol</dc:creator>
  <cp:keywords/>
  <dc:description/>
  <cp:lastModifiedBy>Szczepan Baworski</cp:lastModifiedBy>
  <cp:revision>2</cp:revision>
  <cp:lastPrinted>2019-09-11T18:39:00Z</cp:lastPrinted>
  <dcterms:created xsi:type="dcterms:W3CDTF">2019-09-12T14:01:00Z</dcterms:created>
  <dcterms:modified xsi:type="dcterms:W3CDTF">2019-09-12T14:01:00Z</dcterms:modified>
</cp:coreProperties>
</file>